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05D08">
      <w:pPr>
        <w:jc w:val="center"/>
        <w:rPr>
          <w:rFonts w:hint="eastAsia" w:ascii="方正小标宋_GBK" w:hAnsi="宋体" w:eastAsia="方正小标宋_GBK"/>
          <w:sz w:val="36"/>
          <w:szCs w:val="36"/>
        </w:rPr>
      </w:pPr>
    </w:p>
    <w:p w14:paraId="07F130C0">
      <w:pPr>
        <w:jc w:val="center"/>
        <w:rPr>
          <w:rFonts w:hint="eastAsia" w:ascii="方正小标宋_GBK" w:hAnsi="宋体" w:eastAsia="方正小标宋_GBK"/>
          <w:sz w:val="36"/>
          <w:szCs w:val="36"/>
        </w:rPr>
      </w:pPr>
      <w:r>
        <w:rPr>
          <w:rFonts w:hint="eastAsia" w:ascii="方正小标宋_GBK" w:hAnsi="宋体" w:eastAsia="方正小标宋_GBK"/>
          <w:sz w:val="36"/>
          <w:szCs w:val="36"/>
        </w:rPr>
        <w:t>全国滑雪登山竞技体育赛事申办承办工作管理办法</w:t>
      </w:r>
    </w:p>
    <w:p w14:paraId="2E88B907">
      <w:pPr>
        <w:ind w:firstLine="0" w:firstLineChars="0"/>
        <w:rPr>
          <w:rFonts w:hint="eastAsia" w:ascii="黑体" w:hAnsi="黑体" w:eastAsia="黑体"/>
          <w:sz w:val="32"/>
          <w:szCs w:val="32"/>
        </w:rPr>
      </w:pPr>
    </w:p>
    <w:p w14:paraId="67C72BE4">
      <w:pPr>
        <w:ind w:firstLine="2880" w:firstLineChars="900"/>
        <w:rPr>
          <w:rFonts w:ascii="黑体" w:hAnsi="黑体" w:eastAsia="黑体"/>
          <w:sz w:val="32"/>
          <w:szCs w:val="32"/>
        </w:rPr>
      </w:pPr>
      <w:r>
        <w:rPr>
          <w:rFonts w:hint="eastAsia" w:ascii="黑体" w:hAnsi="黑体" w:eastAsia="黑体"/>
          <w:sz w:val="32"/>
          <w:szCs w:val="32"/>
        </w:rPr>
        <w:t>第一章 总</w:t>
      </w:r>
      <w:r>
        <w:rPr>
          <w:rFonts w:hint="eastAsia" w:ascii="黑体" w:hAnsi="黑体" w:eastAsia="黑体"/>
          <w:sz w:val="32"/>
          <w:szCs w:val="32"/>
          <w:lang w:val="en-US" w:eastAsia="zh-CN"/>
        </w:rPr>
        <w:t xml:space="preserve">  </w:t>
      </w:r>
      <w:r>
        <w:rPr>
          <w:rFonts w:hint="eastAsia" w:ascii="黑体" w:hAnsi="黑体" w:eastAsia="黑体"/>
          <w:sz w:val="32"/>
          <w:szCs w:val="32"/>
        </w:rPr>
        <w:t>则</w:t>
      </w:r>
    </w:p>
    <w:p w14:paraId="10F46B73">
      <w:pPr>
        <w:ind w:firstLine="643" w:firstLineChars="200"/>
        <w:rPr>
          <w:rFonts w:hint="eastAsia" w:ascii="仿宋" w:hAnsi="仿宋" w:eastAsia="仿宋"/>
          <w:b/>
          <w:sz w:val="32"/>
          <w:szCs w:val="32"/>
        </w:rPr>
      </w:pPr>
      <w:bookmarkStart w:id="0" w:name="_GoBack"/>
      <w:bookmarkEnd w:id="0"/>
    </w:p>
    <w:p w14:paraId="207D432B">
      <w:pPr>
        <w:ind w:firstLine="643" w:firstLineChars="200"/>
        <w:rPr>
          <w:rFonts w:ascii="仿宋" w:hAnsi="仿宋" w:eastAsia="仿宋"/>
          <w:b/>
          <w:sz w:val="32"/>
          <w:szCs w:val="32"/>
        </w:rPr>
      </w:pPr>
      <w:r>
        <w:rPr>
          <w:rFonts w:hint="eastAsia" w:ascii="仿宋" w:hAnsi="仿宋" w:eastAsia="仿宋"/>
          <w:b/>
          <w:sz w:val="32"/>
          <w:szCs w:val="32"/>
        </w:rPr>
        <w:t>第一条 制定依据</w:t>
      </w:r>
    </w:p>
    <w:p w14:paraId="35FC10B1">
      <w:pPr>
        <w:ind w:firstLine="640" w:firstLineChars="200"/>
        <w:rPr>
          <w:rFonts w:ascii="仿宋" w:hAnsi="仿宋" w:eastAsia="仿宋"/>
          <w:sz w:val="32"/>
          <w:szCs w:val="32"/>
        </w:rPr>
      </w:pPr>
      <w:r>
        <w:rPr>
          <w:rFonts w:hint="eastAsia" w:ascii="仿宋" w:hAnsi="仿宋" w:eastAsia="仿宋"/>
          <w:sz w:val="32"/>
          <w:szCs w:val="32"/>
        </w:rPr>
        <w:t>为规范全国性滑雪登山竞技赛事申办与组织管理，依据《中华人民共和国体育法》《体育赛事活动管理办法》《高危险性体育赛事活动管理要求》及体育总局竞体司《关于加强全国单项竞技体育赛事申办承办制度建设工作的通知》（体竞字〔2026〕19号），结合滑雪登山项目特点，制定本办法。</w:t>
      </w:r>
    </w:p>
    <w:p w14:paraId="5E71976E">
      <w:pPr>
        <w:ind w:firstLine="643" w:firstLineChars="200"/>
        <w:rPr>
          <w:rFonts w:ascii="仿宋" w:hAnsi="仿宋" w:eastAsia="仿宋"/>
          <w:b/>
          <w:sz w:val="32"/>
          <w:szCs w:val="32"/>
        </w:rPr>
      </w:pPr>
      <w:r>
        <w:rPr>
          <w:rFonts w:hint="eastAsia" w:ascii="仿宋" w:hAnsi="仿宋" w:eastAsia="仿宋"/>
          <w:b/>
          <w:sz w:val="32"/>
          <w:szCs w:val="32"/>
        </w:rPr>
        <w:t>第二条 适用范围</w:t>
      </w:r>
    </w:p>
    <w:p w14:paraId="523058AE">
      <w:pPr>
        <w:ind w:firstLine="640" w:firstLineChars="200"/>
        <w:rPr>
          <w:rFonts w:ascii="仿宋" w:hAnsi="仿宋" w:eastAsia="仿宋"/>
          <w:sz w:val="32"/>
          <w:szCs w:val="32"/>
        </w:rPr>
      </w:pPr>
      <w:r>
        <w:rPr>
          <w:rFonts w:hint="eastAsia" w:ascii="仿宋" w:hAnsi="仿宋" w:eastAsia="仿宋"/>
          <w:sz w:val="32"/>
          <w:szCs w:val="32"/>
        </w:rPr>
        <w:t>本办法适用于由国家体育总局登山运动管理中心（以下简称“登山中心”）、中国登山协会主办或联合主办的全国性滑雪登山竞技赛事，包括：全国滑雪登山锦标赛、全国滑雪登山冠军赛、全国滑雪登山分站赛、全国青少年滑雪登山锦标赛、全国青少年U系列滑雪登山赛，及其他列入年度全国赛事名录的滑雪登山竞技赛事。</w:t>
      </w:r>
    </w:p>
    <w:p w14:paraId="31B5D0A3">
      <w:pPr>
        <w:ind w:firstLine="643" w:firstLineChars="200"/>
        <w:rPr>
          <w:rFonts w:ascii="仿宋" w:hAnsi="仿宋" w:eastAsia="仿宋"/>
          <w:b/>
          <w:sz w:val="32"/>
          <w:szCs w:val="32"/>
        </w:rPr>
      </w:pPr>
      <w:r>
        <w:rPr>
          <w:rFonts w:hint="eastAsia" w:ascii="仿宋" w:hAnsi="仿宋" w:eastAsia="仿宋"/>
          <w:b/>
          <w:sz w:val="32"/>
          <w:szCs w:val="32"/>
        </w:rPr>
        <w:t>第三条 赛事定位</w:t>
      </w:r>
    </w:p>
    <w:p w14:paraId="554E5EF4">
      <w:pPr>
        <w:ind w:firstLine="640" w:firstLineChars="200"/>
        <w:rPr>
          <w:rFonts w:hint="eastAsia" w:ascii="仿宋" w:hAnsi="仿宋" w:eastAsia="仿宋"/>
          <w:sz w:val="32"/>
          <w:szCs w:val="32"/>
        </w:rPr>
      </w:pPr>
      <w:r>
        <w:rPr>
          <w:rFonts w:hint="eastAsia" w:ascii="仿宋" w:hAnsi="仿宋" w:eastAsia="仿宋"/>
          <w:sz w:val="32"/>
          <w:szCs w:val="32"/>
        </w:rPr>
        <w:t>全国性滑雪登山竞技赛事是滑雪登山项目国内最高水平竞赛体系，承担奥运备战、人才选拔、项目推广、行业规范功能，执行国际滑雪登山联合会竞赛规则与中国登山协会竞赛规程。</w:t>
      </w:r>
    </w:p>
    <w:p w14:paraId="2AEA87F6">
      <w:pPr>
        <w:ind w:firstLine="643" w:firstLineChars="200"/>
        <w:rPr>
          <w:rFonts w:ascii="仿宋" w:hAnsi="仿宋" w:eastAsia="仿宋"/>
          <w:b/>
          <w:sz w:val="32"/>
          <w:szCs w:val="32"/>
        </w:rPr>
      </w:pPr>
      <w:r>
        <w:rPr>
          <w:rFonts w:hint="eastAsia" w:ascii="仿宋" w:hAnsi="仿宋" w:eastAsia="仿宋"/>
          <w:b/>
          <w:sz w:val="32"/>
          <w:szCs w:val="32"/>
        </w:rPr>
        <w:t>第四条 管理原则</w:t>
      </w:r>
    </w:p>
    <w:p w14:paraId="5932CF5A">
      <w:pPr>
        <w:ind w:firstLine="640" w:firstLineChars="200"/>
        <w:rPr>
          <w:rFonts w:ascii="仿宋" w:hAnsi="仿宋" w:eastAsia="仿宋"/>
          <w:sz w:val="32"/>
          <w:szCs w:val="32"/>
        </w:rPr>
      </w:pPr>
      <w:r>
        <w:rPr>
          <w:rFonts w:hint="eastAsia" w:ascii="仿宋" w:hAnsi="仿宋" w:eastAsia="仿宋"/>
          <w:sz w:val="32"/>
          <w:szCs w:val="32"/>
        </w:rPr>
        <w:t>1.公开公平、择优确定。统一标准、规范流程、阳光遴选。</w:t>
      </w:r>
    </w:p>
    <w:p w14:paraId="1EBB1941">
      <w:pPr>
        <w:ind w:firstLine="640" w:firstLineChars="200"/>
        <w:rPr>
          <w:rFonts w:ascii="仿宋" w:hAnsi="仿宋" w:eastAsia="仿宋"/>
          <w:sz w:val="32"/>
          <w:szCs w:val="32"/>
        </w:rPr>
      </w:pPr>
      <w:r>
        <w:rPr>
          <w:rFonts w:hint="eastAsia" w:ascii="仿宋" w:hAnsi="仿宋" w:eastAsia="仿宋"/>
          <w:sz w:val="32"/>
          <w:szCs w:val="32"/>
        </w:rPr>
        <w:t>2.安全第一、规范高效。落实高危险性赛事许可与安全责任。</w:t>
      </w:r>
    </w:p>
    <w:p w14:paraId="2297C604">
      <w:pPr>
        <w:ind w:firstLine="640" w:firstLineChars="200"/>
        <w:rPr>
          <w:rFonts w:ascii="仿宋" w:hAnsi="仿宋" w:eastAsia="仿宋"/>
          <w:sz w:val="32"/>
          <w:szCs w:val="32"/>
        </w:rPr>
      </w:pPr>
      <w:r>
        <w:rPr>
          <w:rFonts w:hint="eastAsia" w:ascii="仿宋" w:hAnsi="仿宋" w:eastAsia="仿宋"/>
          <w:sz w:val="32"/>
          <w:szCs w:val="32"/>
        </w:rPr>
        <w:t>3.属地保障、协会指导。地方政府统筹保障，登山中心、中国登山协会业务监管。</w:t>
      </w:r>
    </w:p>
    <w:p w14:paraId="3718C912">
      <w:pPr>
        <w:ind w:firstLine="640" w:firstLineChars="200"/>
        <w:rPr>
          <w:rFonts w:ascii="仿宋" w:hAnsi="仿宋" w:eastAsia="仿宋"/>
          <w:sz w:val="32"/>
          <w:szCs w:val="32"/>
        </w:rPr>
      </w:pPr>
      <w:r>
        <w:rPr>
          <w:rFonts w:hint="eastAsia" w:ascii="仿宋" w:hAnsi="仿宋" w:eastAsia="仿宋"/>
          <w:sz w:val="32"/>
          <w:szCs w:val="32"/>
        </w:rPr>
        <w:t>4.权责清晰、履约闭环。明确申办—承办—监管—评估全流程权责。</w:t>
      </w:r>
    </w:p>
    <w:p w14:paraId="4F0E64DC">
      <w:pPr>
        <w:ind w:firstLine="2560" w:firstLineChars="800"/>
        <w:rPr>
          <w:rFonts w:hint="eastAsia" w:ascii="黑体" w:hAnsi="黑体" w:eastAsia="黑体"/>
          <w:sz w:val="32"/>
          <w:szCs w:val="32"/>
        </w:rPr>
      </w:pPr>
    </w:p>
    <w:p w14:paraId="366B980B">
      <w:pPr>
        <w:ind w:firstLine="2560" w:firstLineChars="800"/>
        <w:rPr>
          <w:rFonts w:hint="eastAsia" w:ascii="黑体" w:hAnsi="黑体" w:eastAsia="黑体"/>
          <w:sz w:val="32"/>
          <w:szCs w:val="32"/>
        </w:rPr>
      </w:pPr>
      <w:r>
        <w:rPr>
          <w:rFonts w:hint="eastAsia" w:ascii="黑体" w:hAnsi="黑体" w:eastAsia="黑体"/>
          <w:sz w:val="32"/>
          <w:szCs w:val="32"/>
        </w:rPr>
        <w:t>第二章 申办主体与条件</w:t>
      </w:r>
    </w:p>
    <w:p w14:paraId="56BD28F1">
      <w:pPr>
        <w:ind w:firstLine="2560" w:firstLineChars="800"/>
        <w:rPr>
          <w:rFonts w:hint="eastAsia" w:ascii="黑体" w:hAnsi="黑体" w:eastAsia="黑体"/>
          <w:sz w:val="32"/>
          <w:szCs w:val="32"/>
        </w:rPr>
      </w:pPr>
    </w:p>
    <w:p w14:paraId="062F7C14">
      <w:pPr>
        <w:ind w:firstLine="643" w:firstLineChars="200"/>
        <w:rPr>
          <w:rFonts w:ascii="仿宋" w:hAnsi="仿宋" w:eastAsia="仿宋"/>
          <w:b/>
          <w:sz w:val="32"/>
          <w:szCs w:val="32"/>
        </w:rPr>
      </w:pPr>
      <w:r>
        <w:rPr>
          <w:rFonts w:hint="eastAsia" w:ascii="仿宋" w:hAnsi="仿宋" w:eastAsia="仿宋"/>
          <w:b/>
          <w:sz w:val="32"/>
          <w:szCs w:val="32"/>
        </w:rPr>
        <w:t>第五条 申办主体</w:t>
      </w:r>
      <w:r>
        <w:rPr>
          <w:rFonts w:hint="eastAsia" w:ascii="仿宋" w:hAnsi="仿宋" w:eastAsia="仿宋"/>
          <w:sz w:val="32"/>
          <w:szCs w:val="32"/>
        </w:rPr>
        <w:t xml:space="preserve"> </w:t>
      </w:r>
    </w:p>
    <w:p w14:paraId="278F094B">
      <w:pPr>
        <w:ind w:firstLine="640" w:firstLineChars="200"/>
        <w:rPr>
          <w:rFonts w:ascii="仿宋" w:hAnsi="仿宋" w:eastAsia="仿宋"/>
          <w:sz w:val="32"/>
          <w:szCs w:val="32"/>
        </w:rPr>
      </w:pPr>
      <w:r>
        <w:rPr>
          <w:rFonts w:hint="eastAsia" w:ascii="仿宋" w:hAnsi="仿宋" w:eastAsia="仿宋"/>
          <w:sz w:val="32"/>
          <w:szCs w:val="32"/>
        </w:rPr>
        <w:t>申办单位应为中华人民共和国境内注册的独立法人，包括：</w:t>
      </w:r>
    </w:p>
    <w:p w14:paraId="5BD83FF2">
      <w:pPr>
        <w:ind w:firstLine="640" w:firstLineChars="200"/>
        <w:rPr>
          <w:rFonts w:ascii="仿宋" w:hAnsi="仿宋" w:eastAsia="仿宋"/>
          <w:sz w:val="32"/>
          <w:szCs w:val="32"/>
        </w:rPr>
      </w:pPr>
      <w:r>
        <w:rPr>
          <w:rFonts w:hint="eastAsia" w:ascii="仿宋" w:hAnsi="仿宋" w:eastAsia="仿宋"/>
          <w:sz w:val="32"/>
          <w:szCs w:val="32"/>
        </w:rPr>
        <w:t>1.地级及以上人民政府、区县人民政府；</w:t>
      </w:r>
    </w:p>
    <w:p w14:paraId="5C17B8E1">
      <w:pPr>
        <w:ind w:firstLine="640" w:firstLineChars="200"/>
        <w:rPr>
          <w:rFonts w:ascii="仿宋" w:hAnsi="仿宋" w:eastAsia="仿宋"/>
          <w:sz w:val="32"/>
          <w:szCs w:val="32"/>
        </w:rPr>
      </w:pPr>
      <w:r>
        <w:rPr>
          <w:rFonts w:hint="eastAsia" w:ascii="仿宋" w:hAnsi="仿宋" w:eastAsia="仿宋"/>
          <w:sz w:val="32"/>
          <w:szCs w:val="32"/>
        </w:rPr>
        <w:t>2.地方体育行政部门、事业单位；</w:t>
      </w:r>
    </w:p>
    <w:p w14:paraId="44E5488D">
      <w:pPr>
        <w:ind w:firstLine="640" w:firstLineChars="200"/>
        <w:rPr>
          <w:rFonts w:ascii="仿宋" w:hAnsi="仿宋" w:eastAsia="仿宋"/>
          <w:sz w:val="32"/>
          <w:szCs w:val="32"/>
        </w:rPr>
      </w:pPr>
      <w:r>
        <w:rPr>
          <w:rFonts w:hint="eastAsia" w:ascii="仿宋" w:hAnsi="仿宋" w:eastAsia="仿宋"/>
          <w:sz w:val="32"/>
          <w:szCs w:val="32"/>
        </w:rPr>
        <w:t>3.具备赛事运营资质与能力的企业；</w:t>
      </w:r>
    </w:p>
    <w:p w14:paraId="7E1D8A5D">
      <w:pPr>
        <w:ind w:firstLine="640" w:firstLineChars="200"/>
        <w:rPr>
          <w:rFonts w:ascii="仿宋" w:hAnsi="仿宋" w:eastAsia="仿宋"/>
          <w:sz w:val="32"/>
          <w:szCs w:val="32"/>
        </w:rPr>
      </w:pPr>
      <w:r>
        <w:rPr>
          <w:rFonts w:hint="eastAsia" w:ascii="仿宋" w:hAnsi="仿宋" w:eastAsia="仿宋"/>
          <w:sz w:val="32"/>
          <w:szCs w:val="32"/>
        </w:rPr>
        <w:t>4.合法登记的体育协会、社会组织。</w:t>
      </w:r>
    </w:p>
    <w:p w14:paraId="51F487CB">
      <w:pPr>
        <w:ind w:firstLine="640" w:firstLineChars="200"/>
        <w:rPr>
          <w:rFonts w:ascii="仿宋" w:hAnsi="仿宋" w:eastAsia="仿宋"/>
          <w:sz w:val="32"/>
          <w:szCs w:val="32"/>
        </w:rPr>
      </w:pPr>
      <w:r>
        <w:rPr>
          <w:rFonts w:hint="eastAsia" w:ascii="仿宋" w:hAnsi="仿宋" w:eastAsia="仿宋"/>
          <w:sz w:val="32"/>
          <w:szCs w:val="32"/>
        </w:rPr>
        <w:t>鼓励政府+企业+协会联合申办，须明确牵头单位与责任主体。</w:t>
      </w:r>
    </w:p>
    <w:p w14:paraId="209F8923">
      <w:pPr>
        <w:ind w:firstLine="643" w:firstLineChars="200"/>
        <w:rPr>
          <w:rFonts w:ascii="仿宋" w:hAnsi="仿宋" w:eastAsia="仿宋"/>
          <w:b/>
          <w:sz w:val="32"/>
          <w:szCs w:val="32"/>
        </w:rPr>
      </w:pPr>
      <w:r>
        <w:rPr>
          <w:rFonts w:hint="eastAsia" w:ascii="仿宋" w:hAnsi="仿宋" w:eastAsia="仿宋"/>
          <w:b/>
          <w:sz w:val="32"/>
          <w:szCs w:val="32"/>
        </w:rPr>
        <w:t>第六条 基本资质</w:t>
      </w:r>
    </w:p>
    <w:p w14:paraId="7DB54953">
      <w:pPr>
        <w:rPr>
          <w:rFonts w:ascii="仿宋" w:hAnsi="仿宋" w:eastAsia="仿宋"/>
          <w:sz w:val="32"/>
          <w:szCs w:val="32"/>
        </w:rPr>
      </w:pPr>
      <w:r>
        <w:rPr>
          <w:rFonts w:hint="eastAsia" w:ascii="仿宋" w:hAnsi="仿宋" w:eastAsia="仿宋"/>
          <w:sz w:val="32"/>
          <w:szCs w:val="32"/>
        </w:rPr>
        <w:t xml:space="preserve">   1.合法存续、无重大违法违规记录，未列入失信被执行人名单；</w:t>
      </w:r>
    </w:p>
    <w:p w14:paraId="2D826DA0">
      <w:pPr>
        <w:ind w:firstLine="640" w:firstLineChars="200"/>
        <w:rPr>
          <w:rFonts w:ascii="仿宋" w:hAnsi="仿宋" w:eastAsia="仿宋"/>
          <w:sz w:val="32"/>
          <w:szCs w:val="32"/>
        </w:rPr>
      </w:pPr>
      <w:r>
        <w:rPr>
          <w:rFonts w:hint="eastAsia" w:ascii="仿宋" w:hAnsi="仿宋" w:eastAsia="仿宋"/>
          <w:sz w:val="32"/>
          <w:szCs w:val="32"/>
        </w:rPr>
        <w:t>2.具备与赛事规模匹配的组织机构、管理团队与财务能力；</w:t>
      </w:r>
    </w:p>
    <w:p w14:paraId="159A9FFB">
      <w:pPr>
        <w:ind w:firstLine="640" w:firstLineChars="200"/>
        <w:rPr>
          <w:rFonts w:ascii="仿宋" w:hAnsi="仿宋" w:eastAsia="仿宋"/>
          <w:sz w:val="32"/>
          <w:szCs w:val="32"/>
        </w:rPr>
      </w:pPr>
      <w:r>
        <w:rPr>
          <w:rFonts w:hint="eastAsia" w:ascii="仿宋" w:hAnsi="仿宋" w:eastAsia="仿宋"/>
          <w:sz w:val="32"/>
          <w:szCs w:val="32"/>
        </w:rPr>
        <w:t>3.获得属地人民政府或体育行政部门正式同意函；</w:t>
      </w:r>
    </w:p>
    <w:p w14:paraId="118C747E">
      <w:pPr>
        <w:ind w:firstLine="640" w:firstLineChars="200"/>
        <w:rPr>
          <w:rFonts w:ascii="仿宋" w:hAnsi="仿宋" w:eastAsia="仿宋"/>
          <w:sz w:val="32"/>
          <w:szCs w:val="32"/>
        </w:rPr>
      </w:pPr>
      <w:r>
        <w:rPr>
          <w:rFonts w:hint="eastAsia" w:ascii="仿宋" w:hAnsi="仿宋" w:eastAsia="仿宋"/>
          <w:sz w:val="32"/>
          <w:szCs w:val="32"/>
        </w:rPr>
        <w:t>4.承诺遵守中登协赛事管理、品牌使用、市场开发、反兴奋剂、安全应急等规定。</w:t>
      </w:r>
    </w:p>
    <w:p w14:paraId="3176D1F2">
      <w:pPr>
        <w:ind w:firstLine="643" w:firstLineChars="200"/>
        <w:rPr>
          <w:rFonts w:ascii="仿宋" w:hAnsi="仿宋" w:eastAsia="仿宋"/>
          <w:b/>
          <w:sz w:val="32"/>
          <w:szCs w:val="32"/>
        </w:rPr>
      </w:pPr>
      <w:r>
        <w:rPr>
          <w:rFonts w:hint="eastAsia" w:ascii="仿宋" w:hAnsi="仿宋" w:eastAsia="仿宋"/>
          <w:b/>
          <w:sz w:val="32"/>
          <w:szCs w:val="32"/>
        </w:rPr>
        <w:t>第七条 场地条件</w:t>
      </w:r>
    </w:p>
    <w:p w14:paraId="305E6B79">
      <w:pPr>
        <w:ind w:firstLine="640" w:firstLineChars="200"/>
        <w:rPr>
          <w:rFonts w:ascii="仿宋" w:hAnsi="仿宋" w:eastAsia="仿宋"/>
          <w:sz w:val="32"/>
          <w:szCs w:val="32"/>
        </w:rPr>
      </w:pPr>
      <w:r>
        <w:rPr>
          <w:rFonts w:hint="eastAsia" w:ascii="仿宋" w:hAnsi="仿宋" w:eastAsia="仿宋"/>
          <w:sz w:val="32"/>
          <w:szCs w:val="32"/>
        </w:rPr>
        <w:t>1.符合竞赛要求的滑雪登山竞赛场地，具备短距离、混合接力、个人越野对应场地；</w:t>
      </w:r>
    </w:p>
    <w:p w14:paraId="6FA0E6C2">
      <w:pPr>
        <w:ind w:firstLine="640" w:firstLineChars="200"/>
        <w:rPr>
          <w:rFonts w:ascii="仿宋" w:hAnsi="仿宋" w:eastAsia="仿宋"/>
          <w:sz w:val="32"/>
          <w:szCs w:val="32"/>
        </w:rPr>
      </w:pPr>
      <w:r>
        <w:rPr>
          <w:rFonts w:hint="eastAsia" w:ascii="仿宋" w:hAnsi="仿宋" w:eastAsia="仿宋"/>
          <w:sz w:val="32"/>
          <w:szCs w:val="32"/>
        </w:rPr>
        <w:t>2.配套功能区：检录区、热身区、裁判区、媒体区、医疗区、观众区、安保隔离区齐全；</w:t>
      </w:r>
    </w:p>
    <w:p w14:paraId="54A17241">
      <w:pPr>
        <w:ind w:firstLine="640" w:firstLineChars="200"/>
        <w:rPr>
          <w:rFonts w:ascii="仿宋" w:hAnsi="仿宋" w:eastAsia="仿宋"/>
          <w:sz w:val="32"/>
          <w:szCs w:val="32"/>
        </w:rPr>
      </w:pPr>
      <w:r>
        <w:rPr>
          <w:rFonts w:hint="eastAsia" w:ascii="仿宋" w:hAnsi="仿宋" w:eastAsia="仿宋"/>
          <w:sz w:val="32"/>
          <w:szCs w:val="32"/>
        </w:rPr>
        <w:t>3.满足赛事转播、计时成统、取暖设备、无障碍与消防安全要求。</w:t>
      </w:r>
    </w:p>
    <w:p w14:paraId="4D377771">
      <w:pPr>
        <w:ind w:firstLine="643" w:firstLineChars="200"/>
        <w:rPr>
          <w:rFonts w:ascii="仿宋" w:hAnsi="仿宋" w:eastAsia="仿宋"/>
          <w:b/>
          <w:sz w:val="32"/>
          <w:szCs w:val="32"/>
        </w:rPr>
      </w:pPr>
      <w:r>
        <w:rPr>
          <w:rFonts w:hint="eastAsia" w:ascii="仿宋" w:hAnsi="仿宋" w:eastAsia="仿宋"/>
          <w:b/>
          <w:sz w:val="32"/>
          <w:szCs w:val="32"/>
        </w:rPr>
        <w:t>第八条 器材条件</w:t>
      </w:r>
    </w:p>
    <w:p w14:paraId="0EC7B156">
      <w:pPr>
        <w:ind w:firstLine="640" w:firstLineChars="200"/>
        <w:rPr>
          <w:rFonts w:ascii="仿宋" w:hAnsi="仿宋" w:eastAsia="仿宋"/>
          <w:sz w:val="32"/>
          <w:szCs w:val="32"/>
        </w:rPr>
      </w:pPr>
      <w:r>
        <w:rPr>
          <w:rFonts w:hint="eastAsia" w:ascii="仿宋" w:hAnsi="仿宋" w:eastAsia="仿宋"/>
          <w:sz w:val="32"/>
          <w:szCs w:val="32"/>
        </w:rPr>
        <w:t>1.符合国际规则要求的电子计时系统、成绩处理系统；</w:t>
      </w:r>
    </w:p>
    <w:p w14:paraId="3F4E13A4">
      <w:pPr>
        <w:ind w:firstLine="640" w:firstLineChars="200"/>
        <w:rPr>
          <w:rFonts w:ascii="仿宋" w:hAnsi="仿宋" w:eastAsia="仿宋"/>
          <w:sz w:val="32"/>
          <w:szCs w:val="32"/>
        </w:rPr>
      </w:pPr>
      <w:r>
        <w:rPr>
          <w:rFonts w:hint="eastAsia" w:ascii="仿宋" w:hAnsi="仿宋" w:eastAsia="仿宋"/>
          <w:sz w:val="32"/>
          <w:szCs w:val="32"/>
        </w:rPr>
        <w:t>2.备用围网、维修工具与现场技术保障到位；</w:t>
      </w:r>
    </w:p>
    <w:p w14:paraId="2032CB36">
      <w:pPr>
        <w:ind w:firstLine="640" w:firstLineChars="200"/>
        <w:rPr>
          <w:rFonts w:ascii="仿宋" w:hAnsi="仿宋" w:eastAsia="仿宋"/>
          <w:sz w:val="32"/>
          <w:szCs w:val="32"/>
        </w:rPr>
      </w:pPr>
      <w:r>
        <w:rPr>
          <w:rFonts w:hint="eastAsia" w:ascii="仿宋" w:hAnsi="仿宋" w:eastAsia="仿宋"/>
          <w:sz w:val="32"/>
          <w:szCs w:val="32"/>
        </w:rPr>
        <w:t>3.器材须经登山中心、中国登山协会赛事代表查验合格后方可使用。</w:t>
      </w:r>
    </w:p>
    <w:p w14:paraId="5DA85F01">
      <w:pPr>
        <w:ind w:firstLine="643" w:firstLineChars="200"/>
        <w:rPr>
          <w:rFonts w:ascii="仿宋" w:hAnsi="仿宋" w:eastAsia="仿宋"/>
          <w:b/>
          <w:sz w:val="32"/>
          <w:szCs w:val="32"/>
        </w:rPr>
      </w:pPr>
      <w:r>
        <w:rPr>
          <w:rFonts w:hint="eastAsia" w:ascii="仿宋" w:hAnsi="仿宋" w:eastAsia="仿宋"/>
          <w:b/>
          <w:sz w:val="32"/>
          <w:szCs w:val="32"/>
        </w:rPr>
        <w:t>第九条 人员条件</w:t>
      </w:r>
    </w:p>
    <w:p w14:paraId="4AB62B65">
      <w:pPr>
        <w:ind w:firstLine="640" w:firstLineChars="200"/>
        <w:rPr>
          <w:rFonts w:ascii="仿宋" w:hAnsi="仿宋" w:eastAsia="仿宋"/>
          <w:sz w:val="32"/>
          <w:szCs w:val="32"/>
        </w:rPr>
      </w:pPr>
      <w:r>
        <w:rPr>
          <w:rFonts w:hint="eastAsia" w:ascii="仿宋" w:hAnsi="仿宋" w:eastAsia="仿宋"/>
          <w:sz w:val="32"/>
          <w:szCs w:val="32"/>
        </w:rPr>
        <w:t>1.设立赛事组委会，明确主任、执行主任、赛事总监、赛事代表、裁判长、医疗负责人、安保负责人；</w:t>
      </w:r>
    </w:p>
    <w:p w14:paraId="4F0290CC">
      <w:pPr>
        <w:ind w:firstLine="640" w:firstLineChars="200"/>
        <w:rPr>
          <w:rFonts w:ascii="仿宋" w:hAnsi="仿宋" w:eastAsia="仿宋"/>
          <w:sz w:val="32"/>
          <w:szCs w:val="32"/>
        </w:rPr>
      </w:pPr>
      <w:r>
        <w:rPr>
          <w:rFonts w:hint="eastAsia" w:ascii="仿宋" w:hAnsi="仿宋" w:eastAsia="仿宋"/>
          <w:sz w:val="32"/>
          <w:szCs w:val="32"/>
        </w:rPr>
        <w:t>2.配备持证裁判员、医护人员、安全员、志愿者；</w:t>
      </w:r>
    </w:p>
    <w:p w14:paraId="6FA8BBF9">
      <w:pPr>
        <w:ind w:firstLine="640" w:firstLineChars="200"/>
        <w:rPr>
          <w:rFonts w:ascii="仿宋" w:hAnsi="仿宋" w:eastAsia="仿宋"/>
          <w:sz w:val="32"/>
          <w:szCs w:val="32"/>
        </w:rPr>
      </w:pPr>
      <w:r>
        <w:rPr>
          <w:rFonts w:hint="eastAsia" w:ascii="仿宋" w:hAnsi="仿宋" w:eastAsia="仿宋"/>
          <w:sz w:val="32"/>
          <w:szCs w:val="32"/>
        </w:rPr>
        <w:t>3.核心岗位人员须接受登山中心、中国登山协会培训与确认。</w:t>
      </w:r>
    </w:p>
    <w:p w14:paraId="3CE1C6CB">
      <w:pPr>
        <w:ind w:firstLine="643" w:firstLineChars="200"/>
        <w:rPr>
          <w:rFonts w:ascii="仿宋" w:hAnsi="仿宋" w:eastAsia="仿宋"/>
          <w:b/>
          <w:sz w:val="32"/>
          <w:szCs w:val="32"/>
        </w:rPr>
      </w:pPr>
      <w:r>
        <w:rPr>
          <w:rFonts w:hint="eastAsia" w:ascii="仿宋" w:hAnsi="仿宋" w:eastAsia="仿宋"/>
          <w:b/>
          <w:sz w:val="32"/>
          <w:szCs w:val="32"/>
        </w:rPr>
        <w:t>第十条 经费条件</w:t>
      </w:r>
    </w:p>
    <w:p w14:paraId="6DC7B08D">
      <w:pPr>
        <w:ind w:firstLine="640" w:firstLineChars="200"/>
        <w:rPr>
          <w:rFonts w:ascii="仿宋" w:hAnsi="仿宋" w:eastAsia="仿宋"/>
          <w:sz w:val="32"/>
          <w:szCs w:val="32"/>
        </w:rPr>
      </w:pPr>
      <w:r>
        <w:rPr>
          <w:rFonts w:hint="eastAsia" w:ascii="仿宋" w:hAnsi="仿宋" w:eastAsia="仿宋"/>
          <w:sz w:val="32"/>
          <w:szCs w:val="32"/>
        </w:rPr>
        <w:t>1.申办单位承诺全额保障赛事所需经费，来源合法、预算完整；</w:t>
      </w:r>
    </w:p>
    <w:p w14:paraId="5BAEE8AB">
      <w:pPr>
        <w:ind w:firstLine="640" w:firstLineChars="200"/>
        <w:rPr>
          <w:rFonts w:ascii="仿宋" w:hAnsi="仿宋" w:eastAsia="仿宋"/>
          <w:sz w:val="32"/>
          <w:szCs w:val="32"/>
        </w:rPr>
      </w:pPr>
      <w:r>
        <w:rPr>
          <w:rFonts w:hint="eastAsia" w:ascii="仿宋" w:hAnsi="仿宋" w:eastAsia="仿宋"/>
          <w:sz w:val="32"/>
          <w:szCs w:val="32"/>
        </w:rPr>
        <w:t>2.经费覆盖：技术服务、裁判/定线员劳务与食宿交通、器材租赁/采购、场地搭建、直播信号制作、宣传推广、运动员奖金、医疗安保、应急处置、官方接待等；</w:t>
      </w:r>
    </w:p>
    <w:p w14:paraId="7B08B7FE">
      <w:pPr>
        <w:ind w:firstLine="640" w:firstLineChars="200"/>
        <w:rPr>
          <w:rFonts w:ascii="仿宋" w:hAnsi="仿宋" w:eastAsia="仿宋"/>
          <w:sz w:val="32"/>
          <w:szCs w:val="32"/>
        </w:rPr>
      </w:pPr>
      <w:r>
        <w:rPr>
          <w:rFonts w:hint="eastAsia" w:ascii="仿宋" w:hAnsi="仿宋" w:eastAsia="仿宋"/>
          <w:sz w:val="32"/>
          <w:szCs w:val="32"/>
        </w:rPr>
        <w:t>3.设立赛事专用账户，专款专用，接受审计与监管。</w:t>
      </w:r>
    </w:p>
    <w:p w14:paraId="46F6FC90">
      <w:pPr>
        <w:ind w:firstLine="643" w:firstLineChars="200"/>
        <w:rPr>
          <w:rFonts w:ascii="仿宋" w:hAnsi="仿宋" w:eastAsia="仿宋"/>
          <w:b/>
          <w:sz w:val="32"/>
          <w:szCs w:val="32"/>
        </w:rPr>
      </w:pPr>
      <w:r>
        <w:rPr>
          <w:rFonts w:hint="eastAsia" w:ascii="仿宋" w:hAnsi="仿宋" w:eastAsia="仿宋"/>
          <w:b/>
          <w:sz w:val="32"/>
          <w:szCs w:val="32"/>
        </w:rPr>
        <w:t>第十一条 保障条件</w:t>
      </w:r>
    </w:p>
    <w:p w14:paraId="7B4D2D27">
      <w:pPr>
        <w:ind w:firstLine="640" w:firstLineChars="200"/>
        <w:rPr>
          <w:rFonts w:ascii="仿宋" w:hAnsi="仿宋" w:eastAsia="仿宋"/>
          <w:sz w:val="32"/>
          <w:szCs w:val="32"/>
        </w:rPr>
      </w:pPr>
      <w:r>
        <w:rPr>
          <w:rFonts w:hint="eastAsia" w:ascii="仿宋" w:hAnsi="仿宋" w:eastAsia="仿宋"/>
          <w:sz w:val="32"/>
          <w:szCs w:val="32"/>
        </w:rPr>
        <w:t>1.交通：赛事专用车辆、接驳交通、人员流线规划；</w:t>
      </w:r>
    </w:p>
    <w:p w14:paraId="61698FAD">
      <w:pPr>
        <w:ind w:firstLine="640" w:firstLineChars="200"/>
        <w:rPr>
          <w:rFonts w:ascii="仿宋" w:hAnsi="仿宋" w:eastAsia="仿宋"/>
          <w:sz w:val="32"/>
          <w:szCs w:val="32"/>
        </w:rPr>
      </w:pPr>
      <w:r>
        <w:rPr>
          <w:rFonts w:hint="eastAsia" w:ascii="仿宋" w:hAnsi="仿宋" w:eastAsia="仿宋"/>
          <w:sz w:val="32"/>
          <w:szCs w:val="32"/>
        </w:rPr>
        <w:t>2.食宿：符合标准的运动员、技术官员、媒体、工作人员食宿；</w:t>
      </w:r>
    </w:p>
    <w:p w14:paraId="17210851">
      <w:pPr>
        <w:ind w:firstLine="640" w:firstLineChars="200"/>
        <w:rPr>
          <w:rFonts w:ascii="仿宋" w:hAnsi="仿宋" w:eastAsia="仿宋"/>
          <w:sz w:val="32"/>
          <w:szCs w:val="32"/>
        </w:rPr>
      </w:pPr>
      <w:r>
        <w:rPr>
          <w:rFonts w:hint="eastAsia" w:ascii="仿宋" w:hAnsi="仿宋" w:eastAsia="仿宋"/>
          <w:sz w:val="32"/>
          <w:szCs w:val="32"/>
        </w:rPr>
        <w:t>3.医疗：现场医疗点、救护车、AED、绿色通道、意外伤害保险；</w:t>
      </w:r>
    </w:p>
    <w:p w14:paraId="7C199F62">
      <w:pPr>
        <w:ind w:firstLine="640" w:firstLineChars="200"/>
        <w:rPr>
          <w:rFonts w:ascii="仿宋" w:hAnsi="仿宋" w:eastAsia="仿宋"/>
          <w:sz w:val="32"/>
          <w:szCs w:val="32"/>
        </w:rPr>
      </w:pPr>
      <w:r>
        <w:rPr>
          <w:rFonts w:hint="eastAsia" w:ascii="仿宋" w:hAnsi="仿宋" w:eastAsia="仿宋"/>
          <w:sz w:val="32"/>
          <w:szCs w:val="32"/>
        </w:rPr>
        <w:t>4.安保：人员安检、场地管控、秩序维护、消防检查；</w:t>
      </w:r>
    </w:p>
    <w:p w14:paraId="4E827F08">
      <w:pPr>
        <w:ind w:firstLine="640" w:firstLineChars="200"/>
        <w:rPr>
          <w:rFonts w:ascii="仿宋" w:hAnsi="仿宋" w:eastAsia="仿宋"/>
          <w:sz w:val="32"/>
          <w:szCs w:val="32"/>
        </w:rPr>
      </w:pPr>
      <w:r>
        <w:rPr>
          <w:rFonts w:hint="eastAsia" w:ascii="仿宋" w:hAnsi="仿宋" w:eastAsia="仿宋"/>
          <w:sz w:val="32"/>
          <w:szCs w:val="32"/>
        </w:rPr>
        <w:t>5.食品卫生：赛事供餐合规，留样与监管到位；</w:t>
      </w:r>
    </w:p>
    <w:p w14:paraId="754CB0AA">
      <w:pPr>
        <w:ind w:firstLine="640" w:firstLineChars="200"/>
        <w:rPr>
          <w:rFonts w:ascii="仿宋" w:hAnsi="仿宋" w:eastAsia="仿宋"/>
          <w:sz w:val="32"/>
          <w:szCs w:val="32"/>
        </w:rPr>
      </w:pPr>
      <w:r>
        <w:rPr>
          <w:rFonts w:hint="eastAsia" w:ascii="仿宋" w:hAnsi="仿宋" w:eastAsia="仿宋"/>
          <w:sz w:val="32"/>
          <w:szCs w:val="32"/>
        </w:rPr>
        <w:t>6.应急：极端天气、人员受伤、公共卫生等专项应急预案。</w:t>
      </w:r>
    </w:p>
    <w:p w14:paraId="3D359D11">
      <w:pPr>
        <w:ind w:firstLine="643" w:firstLineChars="200"/>
        <w:rPr>
          <w:rFonts w:ascii="仿宋" w:hAnsi="仿宋" w:eastAsia="仿宋"/>
          <w:b/>
          <w:sz w:val="32"/>
          <w:szCs w:val="32"/>
        </w:rPr>
      </w:pPr>
      <w:r>
        <w:rPr>
          <w:rFonts w:hint="eastAsia" w:ascii="仿宋" w:hAnsi="仿宋" w:eastAsia="仿宋"/>
          <w:b/>
          <w:sz w:val="32"/>
          <w:szCs w:val="32"/>
        </w:rPr>
        <w:t>第十二条 许可要求</w:t>
      </w:r>
    </w:p>
    <w:p w14:paraId="5F4F3DCB">
      <w:pPr>
        <w:ind w:firstLine="640" w:firstLineChars="200"/>
        <w:rPr>
          <w:rFonts w:hint="eastAsia" w:ascii="仿宋" w:hAnsi="仿宋" w:eastAsia="仿宋"/>
          <w:sz w:val="32"/>
          <w:szCs w:val="32"/>
        </w:rPr>
      </w:pPr>
      <w:r>
        <w:rPr>
          <w:rFonts w:hint="eastAsia" w:ascii="仿宋" w:hAnsi="仿宋" w:eastAsia="仿宋"/>
          <w:sz w:val="32"/>
          <w:szCs w:val="32"/>
        </w:rPr>
        <w:t>滑雪登山赛事属于高危险性体育赛事，申办单位须在赛前按规定向县级以上地方体育行政部门申请行政许可，取得许可后方可举办。</w:t>
      </w:r>
    </w:p>
    <w:p w14:paraId="4BC3F2BD">
      <w:pPr>
        <w:ind w:firstLine="640" w:firstLineChars="200"/>
        <w:rPr>
          <w:rFonts w:hint="eastAsia" w:ascii="仿宋" w:hAnsi="仿宋" w:eastAsia="仿宋"/>
          <w:sz w:val="32"/>
          <w:szCs w:val="32"/>
        </w:rPr>
      </w:pPr>
    </w:p>
    <w:p w14:paraId="2EE180DC">
      <w:pPr>
        <w:ind w:firstLine="2880" w:firstLineChars="900"/>
        <w:rPr>
          <w:rFonts w:hint="eastAsia" w:ascii="黑体" w:hAnsi="黑体" w:eastAsia="黑体"/>
          <w:sz w:val="32"/>
          <w:szCs w:val="32"/>
        </w:rPr>
      </w:pPr>
      <w:r>
        <w:rPr>
          <w:rFonts w:hint="eastAsia" w:ascii="黑体" w:hAnsi="黑体" w:eastAsia="黑体"/>
          <w:sz w:val="32"/>
          <w:szCs w:val="32"/>
        </w:rPr>
        <w:t>第三章 申办流程</w:t>
      </w:r>
    </w:p>
    <w:p w14:paraId="1788E1E7">
      <w:pPr>
        <w:ind w:firstLine="2880" w:firstLineChars="900"/>
        <w:rPr>
          <w:rFonts w:hint="eastAsia" w:ascii="仿宋" w:hAnsi="仿宋" w:eastAsia="仿宋"/>
          <w:sz w:val="32"/>
          <w:szCs w:val="32"/>
        </w:rPr>
      </w:pPr>
      <w:r>
        <w:rPr>
          <w:rFonts w:hint="eastAsia" w:ascii="仿宋" w:hAnsi="仿宋" w:eastAsia="仿宋"/>
          <w:sz w:val="32"/>
          <w:szCs w:val="32"/>
        </w:rPr>
        <w:t xml:space="preserve"> </w:t>
      </w:r>
    </w:p>
    <w:p w14:paraId="4B0BEDB4">
      <w:pPr>
        <w:ind w:firstLine="643" w:firstLineChars="200"/>
        <w:rPr>
          <w:rFonts w:ascii="仿宋" w:hAnsi="仿宋" w:eastAsia="仿宋"/>
          <w:b/>
          <w:sz w:val="32"/>
          <w:szCs w:val="32"/>
        </w:rPr>
      </w:pPr>
      <w:r>
        <w:rPr>
          <w:rFonts w:hint="eastAsia" w:ascii="仿宋" w:hAnsi="仿宋" w:eastAsia="仿宋"/>
          <w:b/>
          <w:sz w:val="32"/>
          <w:szCs w:val="32"/>
        </w:rPr>
        <w:t>第十三条 发布通知</w:t>
      </w:r>
    </w:p>
    <w:p w14:paraId="7792E054">
      <w:pPr>
        <w:ind w:firstLine="640" w:firstLineChars="200"/>
        <w:rPr>
          <w:rFonts w:ascii="仿宋" w:hAnsi="仿宋" w:eastAsia="仿宋"/>
          <w:sz w:val="32"/>
          <w:szCs w:val="32"/>
        </w:rPr>
      </w:pPr>
      <w:r>
        <w:rPr>
          <w:rFonts w:hint="eastAsia" w:ascii="仿宋" w:hAnsi="仿宋" w:eastAsia="仿宋"/>
          <w:sz w:val="32"/>
          <w:szCs w:val="32"/>
        </w:rPr>
        <w:t>登山中心、中国登山协会每年第三季度发布下一雪季《全国性滑雪登山赛事申办通知》与《赛事名录》，明确赛事名称、级别、时间窗口、项目设置、申办要求、材料清单、截止日期、评审方式。</w:t>
      </w:r>
    </w:p>
    <w:p w14:paraId="1912A6C2">
      <w:pPr>
        <w:ind w:firstLine="643" w:firstLineChars="200"/>
        <w:rPr>
          <w:rFonts w:ascii="仿宋" w:hAnsi="仿宋" w:eastAsia="仿宋"/>
          <w:b/>
          <w:sz w:val="32"/>
          <w:szCs w:val="32"/>
        </w:rPr>
      </w:pPr>
      <w:r>
        <w:rPr>
          <w:rFonts w:hint="eastAsia" w:ascii="仿宋" w:hAnsi="仿宋" w:eastAsia="仿宋"/>
          <w:b/>
          <w:sz w:val="32"/>
          <w:szCs w:val="32"/>
        </w:rPr>
        <w:t>第十四条 材料提交</w:t>
      </w:r>
    </w:p>
    <w:p w14:paraId="05596E61">
      <w:pPr>
        <w:ind w:firstLine="640" w:firstLineChars="200"/>
        <w:rPr>
          <w:rFonts w:ascii="仿宋" w:hAnsi="仿宋" w:eastAsia="仿宋"/>
          <w:sz w:val="32"/>
          <w:szCs w:val="32"/>
        </w:rPr>
      </w:pPr>
      <w:r>
        <w:rPr>
          <w:rFonts w:hint="eastAsia" w:ascii="仿宋" w:hAnsi="仿宋" w:eastAsia="仿宋"/>
          <w:sz w:val="32"/>
          <w:szCs w:val="32"/>
        </w:rPr>
        <w:t xml:space="preserve">申办单位在截止日期前提交纸质盖章版+电子版材料，包括： </w:t>
      </w:r>
    </w:p>
    <w:p w14:paraId="11045B44">
      <w:pPr>
        <w:ind w:firstLine="640" w:firstLineChars="200"/>
        <w:rPr>
          <w:rFonts w:ascii="仿宋" w:hAnsi="仿宋" w:eastAsia="仿宋"/>
          <w:sz w:val="32"/>
          <w:szCs w:val="32"/>
        </w:rPr>
      </w:pPr>
      <w:r>
        <w:rPr>
          <w:rFonts w:hint="eastAsia" w:ascii="仿宋" w:hAnsi="仿宋" w:eastAsia="仿宋"/>
          <w:sz w:val="32"/>
          <w:szCs w:val="32"/>
        </w:rPr>
        <w:t>1.正式申办函（明确赛事名称、时间、地点、承诺）；</w:t>
      </w:r>
    </w:p>
    <w:p w14:paraId="5DD08D9B">
      <w:pPr>
        <w:ind w:firstLine="640" w:firstLineChars="200"/>
        <w:rPr>
          <w:rFonts w:ascii="仿宋" w:hAnsi="仿宋" w:eastAsia="仿宋"/>
          <w:sz w:val="32"/>
          <w:szCs w:val="32"/>
        </w:rPr>
      </w:pPr>
      <w:r>
        <w:rPr>
          <w:rFonts w:hint="eastAsia" w:ascii="仿宋" w:hAnsi="仿宋" w:eastAsia="仿宋"/>
          <w:sz w:val="32"/>
          <w:szCs w:val="32"/>
        </w:rPr>
        <w:t>2.单位资质证明（营业执照/法人证书、法定代表人身份证明）；</w:t>
      </w:r>
    </w:p>
    <w:p w14:paraId="4B88FA42">
      <w:pPr>
        <w:ind w:firstLine="640" w:firstLineChars="200"/>
        <w:rPr>
          <w:rFonts w:ascii="仿宋" w:hAnsi="仿宋" w:eastAsia="仿宋"/>
          <w:sz w:val="32"/>
          <w:szCs w:val="32"/>
        </w:rPr>
      </w:pPr>
      <w:r>
        <w:rPr>
          <w:rFonts w:hint="eastAsia" w:ascii="仿宋" w:hAnsi="仿宋" w:eastAsia="仿宋"/>
          <w:sz w:val="32"/>
          <w:szCs w:val="32"/>
        </w:rPr>
        <w:t>3.属地政府/体育部门同意函；</w:t>
      </w:r>
    </w:p>
    <w:p w14:paraId="2C97E21D">
      <w:pPr>
        <w:ind w:firstLine="640" w:firstLineChars="200"/>
        <w:rPr>
          <w:rFonts w:ascii="仿宋" w:hAnsi="仿宋" w:eastAsia="仿宋"/>
          <w:sz w:val="32"/>
          <w:szCs w:val="32"/>
        </w:rPr>
      </w:pPr>
      <w:r>
        <w:rPr>
          <w:rFonts w:hint="eastAsia" w:ascii="仿宋" w:hAnsi="仿宋" w:eastAsia="仿宋"/>
          <w:sz w:val="32"/>
          <w:szCs w:val="32"/>
        </w:rPr>
        <w:t>4.赛事承办方案（组织架构、竞赛组织、日程安排）；</w:t>
      </w:r>
    </w:p>
    <w:p w14:paraId="42D49DD6">
      <w:pPr>
        <w:ind w:firstLine="640" w:firstLineChars="200"/>
        <w:rPr>
          <w:rFonts w:ascii="仿宋" w:hAnsi="仿宋" w:eastAsia="仿宋"/>
          <w:sz w:val="32"/>
          <w:szCs w:val="32"/>
        </w:rPr>
      </w:pPr>
      <w:r>
        <w:rPr>
          <w:rFonts w:hint="eastAsia" w:ascii="仿宋" w:hAnsi="仿宋" w:eastAsia="仿宋"/>
          <w:sz w:val="32"/>
          <w:szCs w:val="32"/>
        </w:rPr>
        <w:t>5.经费预算与资金保障承诺；</w:t>
      </w:r>
    </w:p>
    <w:p w14:paraId="3B19DB5B">
      <w:pPr>
        <w:ind w:firstLine="640" w:firstLineChars="200"/>
        <w:rPr>
          <w:rFonts w:ascii="仿宋" w:hAnsi="仿宋" w:eastAsia="仿宋"/>
          <w:sz w:val="32"/>
          <w:szCs w:val="32"/>
        </w:rPr>
      </w:pPr>
      <w:r>
        <w:rPr>
          <w:rFonts w:hint="eastAsia" w:ascii="仿宋" w:hAnsi="仿宋" w:eastAsia="仿宋"/>
          <w:sz w:val="32"/>
          <w:szCs w:val="32"/>
        </w:rPr>
        <w:t>6.安全、医疗、应急、安保、食品卫生方案；</w:t>
      </w:r>
    </w:p>
    <w:p w14:paraId="3DF98866">
      <w:pPr>
        <w:ind w:firstLine="640" w:firstLineChars="200"/>
        <w:rPr>
          <w:rFonts w:ascii="仿宋" w:hAnsi="仿宋" w:eastAsia="仿宋"/>
          <w:sz w:val="32"/>
          <w:szCs w:val="32"/>
        </w:rPr>
      </w:pPr>
      <w:r>
        <w:rPr>
          <w:rFonts w:hint="eastAsia" w:ascii="仿宋" w:hAnsi="仿宋" w:eastAsia="仿宋"/>
          <w:sz w:val="32"/>
          <w:szCs w:val="32"/>
        </w:rPr>
        <w:t>7.场地设计图、转播与宣传方案；</w:t>
      </w:r>
    </w:p>
    <w:p w14:paraId="40D60031">
      <w:pPr>
        <w:ind w:firstLine="640" w:firstLineChars="200"/>
        <w:rPr>
          <w:rFonts w:ascii="仿宋" w:hAnsi="仿宋" w:eastAsia="仿宋"/>
          <w:sz w:val="32"/>
          <w:szCs w:val="32"/>
        </w:rPr>
      </w:pPr>
      <w:r>
        <w:rPr>
          <w:rFonts w:hint="eastAsia" w:ascii="仿宋" w:hAnsi="仿宋" w:eastAsia="仿宋"/>
          <w:sz w:val="32"/>
          <w:szCs w:val="32"/>
        </w:rPr>
        <w:t>8.过往办赛经验、团队简历；</w:t>
      </w:r>
    </w:p>
    <w:p w14:paraId="054C15A3">
      <w:pPr>
        <w:ind w:firstLine="640" w:firstLineChars="200"/>
        <w:rPr>
          <w:rFonts w:ascii="仿宋" w:hAnsi="仿宋" w:eastAsia="仿宋"/>
          <w:sz w:val="32"/>
          <w:szCs w:val="32"/>
        </w:rPr>
      </w:pPr>
      <w:r>
        <w:rPr>
          <w:rFonts w:hint="eastAsia" w:ascii="仿宋" w:hAnsi="仿宋" w:eastAsia="仿宋"/>
          <w:sz w:val="32"/>
          <w:szCs w:val="32"/>
        </w:rPr>
        <w:t>9.其他要求补充材料。</w:t>
      </w:r>
    </w:p>
    <w:p w14:paraId="08A6B90B">
      <w:pPr>
        <w:ind w:firstLine="643" w:firstLineChars="200"/>
        <w:rPr>
          <w:rFonts w:ascii="仿宋" w:hAnsi="仿宋" w:eastAsia="仿宋"/>
          <w:b/>
          <w:sz w:val="32"/>
          <w:szCs w:val="32"/>
        </w:rPr>
      </w:pPr>
      <w:r>
        <w:rPr>
          <w:rFonts w:hint="eastAsia" w:ascii="仿宋" w:hAnsi="仿宋" w:eastAsia="仿宋"/>
          <w:b/>
          <w:sz w:val="32"/>
          <w:szCs w:val="32"/>
        </w:rPr>
        <w:t>第十五条 资格初审</w:t>
      </w:r>
    </w:p>
    <w:p w14:paraId="7BFDB3BB">
      <w:pPr>
        <w:ind w:firstLine="640" w:firstLineChars="200"/>
        <w:rPr>
          <w:rFonts w:ascii="仿宋" w:hAnsi="仿宋" w:eastAsia="仿宋"/>
          <w:sz w:val="32"/>
          <w:szCs w:val="32"/>
        </w:rPr>
      </w:pPr>
      <w:r>
        <w:rPr>
          <w:rFonts w:hint="eastAsia" w:ascii="仿宋" w:hAnsi="仿宋" w:eastAsia="仿宋"/>
          <w:sz w:val="32"/>
          <w:szCs w:val="32"/>
        </w:rPr>
        <w:t>登山中心、中国登山协会对申办材料进行符合性审查，重点核查：主体资质、属地同意、许可承诺、经费保障、安全方案、场地可行性。未通过初审的，书面告知理由。</w:t>
      </w:r>
    </w:p>
    <w:p w14:paraId="594BEE52">
      <w:pPr>
        <w:ind w:firstLine="643" w:firstLineChars="200"/>
        <w:rPr>
          <w:rFonts w:ascii="仿宋" w:hAnsi="仿宋" w:eastAsia="仿宋"/>
          <w:b/>
          <w:sz w:val="32"/>
          <w:szCs w:val="32"/>
        </w:rPr>
      </w:pPr>
      <w:r>
        <w:rPr>
          <w:rFonts w:hint="eastAsia" w:ascii="仿宋" w:hAnsi="仿宋" w:eastAsia="仿宋"/>
          <w:b/>
          <w:sz w:val="32"/>
          <w:szCs w:val="32"/>
        </w:rPr>
        <w:t>第十六条 专家评审与实地考察</w:t>
      </w:r>
    </w:p>
    <w:p w14:paraId="603E3448">
      <w:pPr>
        <w:ind w:firstLine="640" w:firstLineChars="200"/>
        <w:rPr>
          <w:rFonts w:ascii="仿宋" w:hAnsi="仿宋" w:eastAsia="仿宋"/>
          <w:sz w:val="32"/>
          <w:szCs w:val="32"/>
        </w:rPr>
      </w:pPr>
      <w:r>
        <w:rPr>
          <w:rFonts w:hint="eastAsia" w:ascii="仿宋" w:hAnsi="仿宋" w:eastAsia="仿宋"/>
          <w:sz w:val="32"/>
          <w:szCs w:val="32"/>
        </w:rPr>
        <w:t>1.组建评审组，由竞赛、场地、安全、运营、法律等专家组成；</w:t>
      </w:r>
    </w:p>
    <w:p w14:paraId="22A9D9CC">
      <w:pPr>
        <w:ind w:firstLine="640" w:firstLineChars="200"/>
        <w:rPr>
          <w:rFonts w:ascii="仿宋" w:hAnsi="仿宋" w:eastAsia="仿宋"/>
          <w:sz w:val="32"/>
          <w:szCs w:val="32"/>
        </w:rPr>
      </w:pPr>
      <w:r>
        <w:rPr>
          <w:rFonts w:hint="eastAsia" w:ascii="仿宋" w:hAnsi="仿宋" w:eastAsia="仿宋"/>
          <w:sz w:val="32"/>
          <w:szCs w:val="32"/>
        </w:rPr>
        <w:t>2.评审指标：资质信誉、场地、经费保障、组织能力、安全应急、宣传推广、办赛经验、属地支持力度；</w:t>
      </w:r>
    </w:p>
    <w:p w14:paraId="25ED27A1">
      <w:pPr>
        <w:ind w:firstLine="640" w:firstLineChars="200"/>
        <w:rPr>
          <w:rFonts w:ascii="仿宋" w:hAnsi="仿宋" w:eastAsia="仿宋"/>
          <w:sz w:val="32"/>
          <w:szCs w:val="32"/>
        </w:rPr>
      </w:pPr>
      <w:r>
        <w:rPr>
          <w:rFonts w:hint="eastAsia" w:ascii="仿宋" w:hAnsi="仿宋" w:eastAsia="仿宋"/>
          <w:sz w:val="32"/>
          <w:szCs w:val="32"/>
        </w:rPr>
        <w:t>3.对重点赛事或首次办赛单位开展实地考察，形成考察报告。</w:t>
      </w:r>
    </w:p>
    <w:p w14:paraId="6B46C79E">
      <w:pPr>
        <w:ind w:firstLine="643" w:firstLineChars="200"/>
        <w:rPr>
          <w:rFonts w:ascii="仿宋" w:hAnsi="仿宋" w:eastAsia="仿宋"/>
          <w:b/>
          <w:sz w:val="32"/>
          <w:szCs w:val="32"/>
        </w:rPr>
      </w:pPr>
      <w:r>
        <w:rPr>
          <w:rFonts w:hint="eastAsia" w:ascii="仿宋" w:hAnsi="仿宋" w:eastAsia="仿宋"/>
          <w:b/>
          <w:sz w:val="32"/>
          <w:szCs w:val="32"/>
        </w:rPr>
        <w:t>第十七条 公示与签约</w:t>
      </w:r>
    </w:p>
    <w:p w14:paraId="3FB6F86E">
      <w:pPr>
        <w:ind w:firstLine="640" w:firstLineChars="200"/>
        <w:rPr>
          <w:rFonts w:ascii="仿宋" w:hAnsi="仿宋" w:eastAsia="仿宋"/>
          <w:sz w:val="32"/>
          <w:szCs w:val="32"/>
        </w:rPr>
      </w:pPr>
      <w:r>
        <w:rPr>
          <w:rFonts w:hint="eastAsia" w:ascii="仿宋" w:hAnsi="仿宋" w:eastAsia="仿宋"/>
          <w:sz w:val="32"/>
          <w:szCs w:val="32"/>
        </w:rPr>
        <w:t>1.评审结果公示不少于5个工作日；</w:t>
      </w:r>
    </w:p>
    <w:p w14:paraId="3CC04833">
      <w:pPr>
        <w:ind w:firstLine="640" w:firstLineChars="200"/>
        <w:rPr>
          <w:rFonts w:ascii="仿宋" w:hAnsi="仿宋" w:eastAsia="仿宋"/>
          <w:sz w:val="32"/>
          <w:szCs w:val="32"/>
        </w:rPr>
      </w:pPr>
      <w:r>
        <w:rPr>
          <w:rFonts w:hint="eastAsia" w:ascii="仿宋" w:hAnsi="仿宋" w:eastAsia="仿宋"/>
          <w:sz w:val="32"/>
          <w:szCs w:val="32"/>
        </w:rPr>
        <w:t>2.公示无异议后，登山中心、中国登山协会与承办单位签订《赛事承办协议》，明确权利义务、履约标准、违约责任、品牌使用、市场开发分成、赛事变更与退出机制；</w:t>
      </w:r>
    </w:p>
    <w:p w14:paraId="4125A976">
      <w:pPr>
        <w:ind w:firstLine="640" w:firstLineChars="200"/>
        <w:rPr>
          <w:rFonts w:ascii="仿宋" w:hAnsi="仿宋" w:eastAsia="仿宋"/>
          <w:sz w:val="32"/>
          <w:szCs w:val="32"/>
        </w:rPr>
      </w:pPr>
      <w:r>
        <w:rPr>
          <w:rFonts w:hint="eastAsia" w:ascii="仿宋" w:hAnsi="仿宋" w:eastAsia="仿宋"/>
          <w:sz w:val="32"/>
          <w:szCs w:val="32"/>
        </w:rPr>
        <w:t>3.承办单位按协议缴纳履约保证金（赛后无违规退还）。</w:t>
      </w:r>
    </w:p>
    <w:p w14:paraId="5CD9D588">
      <w:pPr>
        <w:ind w:firstLine="643" w:firstLineChars="200"/>
        <w:rPr>
          <w:rFonts w:ascii="仿宋" w:hAnsi="仿宋" w:eastAsia="仿宋"/>
          <w:b/>
          <w:sz w:val="32"/>
          <w:szCs w:val="32"/>
        </w:rPr>
      </w:pPr>
      <w:r>
        <w:rPr>
          <w:rFonts w:hint="eastAsia" w:ascii="仿宋" w:hAnsi="仿宋" w:eastAsia="仿宋"/>
          <w:b/>
          <w:sz w:val="32"/>
          <w:szCs w:val="32"/>
        </w:rPr>
        <w:t>第十八条 许可与备案</w:t>
      </w:r>
    </w:p>
    <w:p w14:paraId="11ACFCDC">
      <w:pPr>
        <w:ind w:firstLine="640" w:firstLineChars="200"/>
        <w:rPr>
          <w:rFonts w:ascii="仿宋" w:hAnsi="仿宋" w:eastAsia="仿宋"/>
          <w:sz w:val="32"/>
          <w:szCs w:val="32"/>
        </w:rPr>
      </w:pPr>
      <w:r>
        <w:rPr>
          <w:rFonts w:hint="eastAsia" w:ascii="仿宋" w:hAnsi="仿宋" w:eastAsia="仿宋"/>
          <w:sz w:val="32"/>
          <w:szCs w:val="32"/>
        </w:rPr>
        <w:t>承办单位完成高危险性赛事行政许可，将许可文件、组委会名单、应急预案报登山中心、中国登山协会备案。</w:t>
      </w:r>
    </w:p>
    <w:p w14:paraId="0EF8BF6E">
      <w:pPr>
        <w:ind w:firstLine="640" w:firstLineChars="200"/>
        <w:rPr>
          <w:rFonts w:hint="eastAsia" w:ascii="黑体" w:hAnsi="黑体" w:eastAsia="黑体"/>
          <w:sz w:val="32"/>
          <w:szCs w:val="32"/>
        </w:rPr>
      </w:pPr>
    </w:p>
    <w:p w14:paraId="415F04FA">
      <w:pPr>
        <w:ind w:firstLine="2240" w:firstLineChars="700"/>
        <w:rPr>
          <w:rFonts w:ascii="黑体" w:hAnsi="黑体" w:eastAsia="黑体"/>
          <w:sz w:val="32"/>
          <w:szCs w:val="32"/>
        </w:rPr>
      </w:pPr>
      <w:r>
        <w:rPr>
          <w:rFonts w:hint="eastAsia" w:ascii="黑体" w:hAnsi="黑体" w:eastAsia="黑体"/>
          <w:sz w:val="32"/>
          <w:szCs w:val="32"/>
        </w:rPr>
        <w:t>第四章 赛事组织与监管</w:t>
      </w:r>
    </w:p>
    <w:p w14:paraId="4D09498B">
      <w:pPr>
        <w:rPr>
          <w:rFonts w:hint="eastAsia" w:ascii="黑体" w:hAnsi="黑体" w:eastAsia="黑体"/>
          <w:b/>
          <w:sz w:val="32"/>
          <w:szCs w:val="32"/>
        </w:rPr>
      </w:pPr>
      <w:r>
        <w:rPr>
          <w:rFonts w:hint="eastAsia" w:ascii="黑体" w:hAnsi="黑体" w:eastAsia="黑体"/>
          <w:sz w:val="32"/>
          <w:szCs w:val="32"/>
        </w:rPr>
        <w:t xml:space="preserve">   </w:t>
      </w:r>
      <w:r>
        <w:rPr>
          <w:rFonts w:hint="eastAsia" w:ascii="黑体" w:hAnsi="黑体" w:eastAsia="黑体"/>
          <w:b/>
          <w:sz w:val="32"/>
          <w:szCs w:val="32"/>
        </w:rPr>
        <w:t xml:space="preserve"> </w:t>
      </w:r>
    </w:p>
    <w:p w14:paraId="2456BDE3">
      <w:pPr>
        <w:ind w:firstLine="643" w:firstLineChars="200"/>
        <w:rPr>
          <w:rFonts w:ascii="黑体" w:hAnsi="黑体" w:eastAsia="黑体"/>
          <w:b/>
          <w:sz w:val="32"/>
          <w:szCs w:val="32"/>
        </w:rPr>
      </w:pPr>
      <w:r>
        <w:rPr>
          <w:rFonts w:hint="eastAsia" w:ascii="仿宋" w:hAnsi="仿宋" w:eastAsia="仿宋"/>
          <w:b/>
          <w:sz w:val="32"/>
          <w:szCs w:val="32"/>
        </w:rPr>
        <w:t>第十九条 竞赛组织</w:t>
      </w:r>
    </w:p>
    <w:p w14:paraId="1B5665A6">
      <w:pPr>
        <w:ind w:firstLine="640" w:firstLineChars="200"/>
        <w:rPr>
          <w:rFonts w:ascii="仿宋" w:hAnsi="仿宋" w:eastAsia="仿宋"/>
          <w:sz w:val="32"/>
          <w:szCs w:val="32"/>
        </w:rPr>
      </w:pPr>
      <w:r>
        <w:rPr>
          <w:rFonts w:hint="eastAsia" w:ascii="仿宋" w:hAnsi="仿宋" w:eastAsia="仿宋"/>
          <w:sz w:val="32"/>
          <w:szCs w:val="32"/>
        </w:rPr>
        <w:t>1.执行登山中心、中国登山协会审定的竞赛规程、日程、裁判与定线团队；</w:t>
      </w:r>
    </w:p>
    <w:p w14:paraId="4D63D0CA">
      <w:pPr>
        <w:ind w:firstLine="640" w:firstLineChars="200"/>
        <w:rPr>
          <w:rFonts w:ascii="仿宋" w:hAnsi="仿宋" w:eastAsia="仿宋"/>
          <w:sz w:val="32"/>
          <w:szCs w:val="32"/>
        </w:rPr>
      </w:pPr>
      <w:r>
        <w:rPr>
          <w:rFonts w:hint="eastAsia" w:ascii="仿宋" w:hAnsi="仿宋" w:eastAsia="仿宋"/>
          <w:sz w:val="32"/>
          <w:szCs w:val="32"/>
        </w:rPr>
        <w:t>2.运动员注册、资格审查、反兴奋剂、赛风赛纪由登山中心、中国登山协会统一管理；</w:t>
      </w:r>
    </w:p>
    <w:p w14:paraId="4ADAD7D8">
      <w:pPr>
        <w:ind w:firstLine="640" w:firstLineChars="200"/>
        <w:rPr>
          <w:rFonts w:ascii="仿宋" w:hAnsi="仿宋" w:eastAsia="仿宋"/>
          <w:sz w:val="32"/>
          <w:szCs w:val="32"/>
        </w:rPr>
      </w:pPr>
      <w:r>
        <w:rPr>
          <w:rFonts w:hint="eastAsia" w:ascii="仿宋" w:hAnsi="仿宋" w:eastAsia="仿宋"/>
          <w:sz w:val="32"/>
          <w:szCs w:val="32"/>
        </w:rPr>
        <w:t>3.成绩系统、直播信号、官方信息发布须符合登山中心、中国登山协会要求。</w:t>
      </w:r>
    </w:p>
    <w:p w14:paraId="579C78C6">
      <w:pPr>
        <w:ind w:firstLine="643" w:firstLineChars="200"/>
        <w:rPr>
          <w:rFonts w:ascii="仿宋" w:hAnsi="仿宋" w:eastAsia="仿宋"/>
          <w:b/>
          <w:sz w:val="32"/>
          <w:szCs w:val="32"/>
        </w:rPr>
      </w:pPr>
      <w:r>
        <w:rPr>
          <w:rFonts w:hint="eastAsia" w:ascii="仿宋" w:hAnsi="仿宋" w:eastAsia="仿宋"/>
          <w:b/>
          <w:sz w:val="32"/>
          <w:szCs w:val="32"/>
        </w:rPr>
        <w:t>第二十条 安全监管</w:t>
      </w:r>
    </w:p>
    <w:p w14:paraId="1D7C1A15">
      <w:pPr>
        <w:ind w:firstLine="640" w:firstLineChars="200"/>
        <w:rPr>
          <w:rFonts w:ascii="仿宋" w:hAnsi="仿宋" w:eastAsia="仿宋"/>
          <w:sz w:val="32"/>
          <w:szCs w:val="32"/>
        </w:rPr>
      </w:pPr>
      <w:r>
        <w:rPr>
          <w:rFonts w:hint="eastAsia" w:ascii="仿宋" w:hAnsi="仿宋" w:eastAsia="仿宋"/>
          <w:sz w:val="32"/>
          <w:szCs w:val="32"/>
        </w:rPr>
        <w:t>1.承办单位为安全第一责任人，落实每日安全检查、隐患整改；</w:t>
      </w:r>
    </w:p>
    <w:p w14:paraId="78C470F3">
      <w:pPr>
        <w:ind w:firstLine="640" w:firstLineChars="200"/>
        <w:rPr>
          <w:rFonts w:ascii="仿宋" w:hAnsi="仿宋" w:eastAsia="仿宋"/>
          <w:sz w:val="32"/>
          <w:szCs w:val="32"/>
        </w:rPr>
      </w:pPr>
      <w:r>
        <w:rPr>
          <w:rFonts w:hint="eastAsia" w:ascii="仿宋" w:hAnsi="仿宋" w:eastAsia="仿宋"/>
          <w:sz w:val="32"/>
          <w:szCs w:val="32"/>
        </w:rPr>
        <w:t>2.登山中心、中国登山协会赛事代表、赛事总监全程监督，有权叫停不安全环节；</w:t>
      </w:r>
    </w:p>
    <w:p w14:paraId="3E9225FE">
      <w:pPr>
        <w:ind w:firstLine="640" w:firstLineChars="200"/>
        <w:rPr>
          <w:rFonts w:ascii="仿宋" w:hAnsi="仿宋" w:eastAsia="仿宋"/>
          <w:sz w:val="32"/>
          <w:szCs w:val="32"/>
        </w:rPr>
      </w:pPr>
      <w:r>
        <w:rPr>
          <w:rFonts w:hint="eastAsia" w:ascii="仿宋" w:hAnsi="仿宋" w:eastAsia="仿宋"/>
          <w:sz w:val="32"/>
          <w:szCs w:val="32"/>
        </w:rPr>
        <w:t>3.发生安全事故立即启动预案，并上报属地体育部门与中国登山协会。</w:t>
      </w:r>
    </w:p>
    <w:p w14:paraId="4CE86597">
      <w:pPr>
        <w:ind w:firstLine="643" w:firstLineChars="200"/>
        <w:rPr>
          <w:rFonts w:ascii="仿宋" w:hAnsi="仿宋" w:eastAsia="仿宋"/>
          <w:b/>
          <w:sz w:val="32"/>
          <w:szCs w:val="32"/>
        </w:rPr>
      </w:pPr>
      <w:r>
        <w:rPr>
          <w:rFonts w:hint="eastAsia" w:ascii="仿宋" w:hAnsi="仿宋" w:eastAsia="仿宋"/>
          <w:b/>
          <w:sz w:val="32"/>
          <w:szCs w:val="32"/>
        </w:rPr>
        <w:t>第二十一条 市场开发</w:t>
      </w:r>
    </w:p>
    <w:p w14:paraId="2C9546DD">
      <w:pPr>
        <w:ind w:firstLine="640" w:firstLineChars="200"/>
        <w:rPr>
          <w:rFonts w:ascii="仿宋" w:hAnsi="仿宋" w:eastAsia="仿宋"/>
          <w:sz w:val="32"/>
          <w:szCs w:val="32"/>
        </w:rPr>
      </w:pPr>
      <w:r>
        <w:rPr>
          <w:rFonts w:hint="eastAsia" w:ascii="仿宋" w:hAnsi="仿宋" w:eastAsia="仿宋"/>
          <w:sz w:val="32"/>
          <w:szCs w:val="32"/>
        </w:rPr>
        <w:t>1.赛事名称、LOGO、版权归中登协所有；</w:t>
      </w:r>
    </w:p>
    <w:p w14:paraId="584CF884">
      <w:pPr>
        <w:ind w:firstLine="640" w:firstLineChars="200"/>
        <w:rPr>
          <w:rFonts w:ascii="仿宋" w:hAnsi="仿宋" w:eastAsia="仿宋"/>
          <w:sz w:val="32"/>
          <w:szCs w:val="32"/>
        </w:rPr>
      </w:pPr>
      <w:r>
        <w:rPr>
          <w:rFonts w:hint="eastAsia" w:ascii="仿宋" w:hAnsi="仿宋" w:eastAsia="仿宋"/>
          <w:sz w:val="32"/>
          <w:szCs w:val="32"/>
        </w:rPr>
        <w:t>2.赞助、招商、票务须符合协议，不得损害官方合作伙伴权益；</w:t>
      </w:r>
    </w:p>
    <w:p w14:paraId="34417B03">
      <w:pPr>
        <w:ind w:firstLine="640" w:firstLineChars="200"/>
        <w:rPr>
          <w:rFonts w:ascii="仿宋" w:hAnsi="仿宋" w:eastAsia="仿宋"/>
          <w:sz w:val="32"/>
          <w:szCs w:val="32"/>
        </w:rPr>
      </w:pPr>
      <w:r>
        <w:rPr>
          <w:rFonts w:hint="eastAsia" w:ascii="仿宋" w:hAnsi="仿宋" w:eastAsia="仿宋"/>
          <w:sz w:val="32"/>
          <w:szCs w:val="32"/>
        </w:rPr>
        <w:t>3.赛事收入与支出按预算执行，接受财务核查。</w:t>
      </w:r>
    </w:p>
    <w:p w14:paraId="28D473DF">
      <w:pPr>
        <w:ind w:firstLine="643" w:firstLineChars="200"/>
        <w:rPr>
          <w:rFonts w:ascii="仿宋" w:hAnsi="仿宋" w:eastAsia="仿宋"/>
          <w:b/>
          <w:sz w:val="32"/>
          <w:szCs w:val="32"/>
        </w:rPr>
      </w:pPr>
      <w:r>
        <w:rPr>
          <w:rFonts w:hint="eastAsia" w:ascii="仿宋" w:hAnsi="仿宋" w:eastAsia="仿宋"/>
          <w:b/>
          <w:sz w:val="32"/>
          <w:szCs w:val="32"/>
        </w:rPr>
        <w:t>第二十二条 宣传与转播</w:t>
      </w:r>
    </w:p>
    <w:p w14:paraId="375BA6D6">
      <w:pPr>
        <w:ind w:firstLine="640" w:firstLineChars="200"/>
        <w:rPr>
          <w:rFonts w:ascii="仿宋" w:hAnsi="仿宋" w:eastAsia="仿宋"/>
          <w:sz w:val="32"/>
          <w:szCs w:val="32"/>
        </w:rPr>
      </w:pPr>
      <w:r>
        <w:rPr>
          <w:rFonts w:hint="eastAsia" w:ascii="仿宋" w:hAnsi="仿宋" w:eastAsia="仿宋"/>
          <w:sz w:val="32"/>
          <w:szCs w:val="32"/>
        </w:rPr>
        <w:t>1.统一宣传口径、视觉形象、官方信息发布渠道；</w:t>
      </w:r>
    </w:p>
    <w:p w14:paraId="637BC257">
      <w:pPr>
        <w:ind w:firstLine="640" w:firstLineChars="200"/>
        <w:rPr>
          <w:rFonts w:ascii="仿宋" w:hAnsi="仿宋" w:eastAsia="仿宋"/>
          <w:sz w:val="32"/>
          <w:szCs w:val="32"/>
        </w:rPr>
      </w:pPr>
      <w:r>
        <w:rPr>
          <w:rFonts w:hint="eastAsia" w:ascii="仿宋" w:hAnsi="仿宋" w:eastAsia="仿宋"/>
          <w:sz w:val="32"/>
          <w:szCs w:val="32"/>
        </w:rPr>
        <w:t>2.按要求提供直播/转播信号，保障媒体服务与版权合规。</w:t>
      </w:r>
    </w:p>
    <w:p w14:paraId="7782B4A6">
      <w:pPr>
        <w:ind w:firstLine="640" w:firstLineChars="200"/>
        <w:rPr>
          <w:rFonts w:hint="eastAsia" w:ascii="黑体" w:hAnsi="黑体" w:eastAsia="黑体"/>
          <w:sz w:val="32"/>
          <w:szCs w:val="32"/>
        </w:rPr>
      </w:pPr>
    </w:p>
    <w:p w14:paraId="24038062">
      <w:pPr>
        <w:ind w:firstLine="2240" w:firstLineChars="700"/>
        <w:rPr>
          <w:rFonts w:ascii="黑体" w:hAnsi="黑体" w:eastAsia="黑体"/>
          <w:sz w:val="32"/>
          <w:szCs w:val="32"/>
        </w:rPr>
      </w:pPr>
      <w:r>
        <w:rPr>
          <w:rFonts w:hint="eastAsia" w:ascii="黑体" w:hAnsi="黑体" w:eastAsia="黑体"/>
          <w:sz w:val="32"/>
          <w:szCs w:val="32"/>
        </w:rPr>
        <w:t>第五章 评估、变更与退出</w:t>
      </w:r>
    </w:p>
    <w:p w14:paraId="683927F6">
      <w:pPr>
        <w:ind w:firstLine="643" w:firstLineChars="200"/>
        <w:rPr>
          <w:rFonts w:hint="eastAsia" w:ascii="仿宋" w:hAnsi="仿宋" w:eastAsia="仿宋"/>
          <w:b/>
          <w:sz w:val="32"/>
          <w:szCs w:val="32"/>
        </w:rPr>
      </w:pPr>
    </w:p>
    <w:p w14:paraId="3E82A507">
      <w:pPr>
        <w:ind w:firstLine="643" w:firstLineChars="200"/>
        <w:rPr>
          <w:rFonts w:ascii="仿宋" w:hAnsi="仿宋" w:eastAsia="仿宋"/>
          <w:b/>
          <w:sz w:val="32"/>
          <w:szCs w:val="32"/>
        </w:rPr>
      </w:pPr>
      <w:r>
        <w:rPr>
          <w:rFonts w:hint="eastAsia" w:ascii="仿宋" w:hAnsi="仿宋" w:eastAsia="仿宋"/>
          <w:b/>
          <w:sz w:val="32"/>
          <w:szCs w:val="32"/>
        </w:rPr>
        <w:t>第二十三条 赛事评估</w:t>
      </w:r>
    </w:p>
    <w:p w14:paraId="7BA0845A">
      <w:pPr>
        <w:ind w:firstLine="640" w:firstLineChars="200"/>
        <w:rPr>
          <w:rFonts w:ascii="仿宋" w:hAnsi="仿宋" w:eastAsia="仿宋"/>
          <w:sz w:val="32"/>
          <w:szCs w:val="32"/>
        </w:rPr>
      </w:pPr>
      <w:r>
        <w:rPr>
          <w:rFonts w:hint="eastAsia" w:ascii="仿宋" w:hAnsi="仿宋" w:eastAsia="仿宋"/>
          <w:sz w:val="32"/>
          <w:szCs w:val="32"/>
        </w:rPr>
        <w:t>赛后承办单位提交总结报告、财务决算、成绩册、影像资料。登山中心、中国登山协会从组织规范、安全保障、竞赛水平、宣传效果、履约情况进行综合评估，评估结果作为后续申办重要依据。</w:t>
      </w:r>
    </w:p>
    <w:p w14:paraId="0438DC9D">
      <w:pPr>
        <w:ind w:firstLine="643" w:firstLineChars="200"/>
        <w:rPr>
          <w:rFonts w:ascii="仿宋" w:hAnsi="仿宋" w:eastAsia="仿宋"/>
          <w:b/>
          <w:sz w:val="32"/>
          <w:szCs w:val="32"/>
        </w:rPr>
      </w:pPr>
      <w:r>
        <w:rPr>
          <w:rFonts w:hint="eastAsia" w:ascii="仿宋" w:hAnsi="仿宋" w:eastAsia="仿宋"/>
          <w:b/>
          <w:sz w:val="32"/>
          <w:szCs w:val="32"/>
        </w:rPr>
        <w:t>第二十四条 赛事变更</w:t>
      </w:r>
    </w:p>
    <w:p w14:paraId="6CF67DCE">
      <w:pPr>
        <w:ind w:firstLine="640" w:firstLineChars="200"/>
        <w:rPr>
          <w:rFonts w:ascii="仿宋" w:hAnsi="仿宋" w:eastAsia="仿宋"/>
          <w:sz w:val="32"/>
          <w:szCs w:val="32"/>
        </w:rPr>
      </w:pPr>
      <w:r>
        <w:rPr>
          <w:rFonts w:hint="eastAsia" w:ascii="仿宋" w:hAnsi="仿宋" w:eastAsia="仿宋"/>
          <w:sz w:val="32"/>
          <w:szCs w:val="32"/>
        </w:rPr>
        <w:t>赛事时间、地点、项目、规模重大变更须提前30日书面申请，经登山中心、中国登山协会批准并办理许可变更后方可执行。</w:t>
      </w:r>
    </w:p>
    <w:p w14:paraId="1EED2C30">
      <w:pPr>
        <w:ind w:firstLine="643" w:firstLineChars="200"/>
        <w:rPr>
          <w:rFonts w:ascii="仿宋" w:hAnsi="仿宋" w:eastAsia="仿宋"/>
          <w:b/>
          <w:sz w:val="32"/>
          <w:szCs w:val="32"/>
        </w:rPr>
      </w:pPr>
      <w:r>
        <w:rPr>
          <w:rFonts w:hint="eastAsia" w:ascii="仿宋" w:hAnsi="仿宋" w:eastAsia="仿宋"/>
          <w:b/>
          <w:sz w:val="32"/>
          <w:szCs w:val="32"/>
        </w:rPr>
        <w:t>第二十五条 退出与违约</w:t>
      </w:r>
    </w:p>
    <w:p w14:paraId="37A347EF">
      <w:pPr>
        <w:ind w:firstLine="640" w:firstLineChars="200"/>
        <w:rPr>
          <w:rFonts w:ascii="仿宋" w:hAnsi="仿宋" w:eastAsia="仿宋"/>
          <w:sz w:val="32"/>
          <w:szCs w:val="32"/>
        </w:rPr>
      </w:pPr>
      <w:r>
        <w:rPr>
          <w:rFonts w:hint="eastAsia" w:ascii="仿宋" w:hAnsi="仿宋" w:eastAsia="仿宋"/>
          <w:sz w:val="32"/>
          <w:szCs w:val="32"/>
        </w:rPr>
        <w:t>1.承办单位无故退出、严重违约、发生重大安全责任事故、违规收费或造成不良社会影响的，中国登山协会有权终止协议、取消承办资格、没收保证金、通报批评、限制未来申办；</w:t>
      </w:r>
    </w:p>
    <w:p w14:paraId="346613BD">
      <w:pPr>
        <w:ind w:firstLine="640" w:firstLineChars="200"/>
        <w:rPr>
          <w:rFonts w:ascii="仿宋" w:hAnsi="仿宋" w:eastAsia="仿宋"/>
          <w:sz w:val="32"/>
          <w:szCs w:val="32"/>
        </w:rPr>
      </w:pPr>
      <w:r>
        <w:rPr>
          <w:rFonts w:hint="eastAsia" w:ascii="仿宋" w:hAnsi="仿宋" w:eastAsia="仿宋"/>
          <w:sz w:val="32"/>
          <w:szCs w:val="32"/>
        </w:rPr>
        <w:t>2.因不可抗力无法举办，须提供证明并协商善后，妥善处理退费与补偿。</w:t>
      </w:r>
    </w:p>
    <w:p w14:paraId="62F8F5B8">
      <w:pPr>
        <w:ind w:firstLine="3200" w:firstLineChars="1000"/>
        <w:rPr>
          <w:rFonts w:hint="eastAsia" w:ascii="黑体" w:hAnsi="黑体" w:eastAsia="黑体"/>
          <w:sz w:val="32"/>
          <w:szCs w:val="32"/>
        </w:rPr>
      </w:pPr>
      <w:r>
        <w:rPr>
          <w:rFonts w:hint="eastAsia" w:ascii="黑体" w:hAnsi="黑体" w:eastAsia="黑体"/>
          <w:sz w:val="32"/>
          <w:szCs w:val="32"/>
        </w:rPr>
        <w:t>第六章 附</w:t>
      </w:r>
      <w:r>
        <w:rPr>
          <w:rFonts w:hint="eastAsia" w:ascii="黑体" w:hAnsi="黑体" w:eastAsia="黑体"/>
          <w:sz w:val="32"/>
          <w:szCs w:val="32"/>
          <w:lang w:val="en-US" w:eastAsia="zh-CN"/>
        </w:rPr>
        <w:t xml:space="preserve">  </w:t>
      </w:r>
      <w:r>
        <w:rPr>
          <w:rFonts w:hint="eastAsia" w:ascii="黑体" w:hAnsi="黑体" w:eastAsia="黑体"/>
          <w:sz w:val="32"/>
          <w:szCs w:val="32"/>
        </w:rPr>
        <w:t>则</w:t>
      </w:r>
    </w:p>
    <w:p w14:paraId="7D20BF5E">
      <w:pPr>
        <w:ind w:firstLine="3200" w:firstLineChars="1000"/>
        <w:rPr>
          <w:rFonts w:hint="eastAsia" w:ascii="黑体" w:hAnsi="黑体" w:eastAsia="黑体"/>
          <w:sz w:val="32"/>
          <w:szCs w:val="32"/>
        </w:rPr>
      </w:pPr>
    </w:p>
    <w:p w14:paraId="79D4CFBF">
      <w:pPr>
        <w:ind w:firstLine="643" w:firstLineChars="200"/>
        <w:rPr>
          <w:rFonts w:ascii="仿宋" w:hAnsi="仿宋" w:eastAsia="仿宋"/>
          <w:b/>
          <w:sz w:val="32"/>
          <w:szCs w:val="32"/>
        </w:rPr>
      </w:pPr>
      <w:r>
        <w:rPr>
          <w:rFonts w:hint="eastAsia" w:ascii="仿宋" w:hAnsi="仿宋" w:eastAsia="仿宋"/>
          <w:b/>
          <w:sz w:val="32"/>
          <w:szCs w:val="32"/>
        </w:rPr>
        <w:t xml:space="preserve">第二十六条 </w:t>
      </w:r>
      <w:r>
        <w:rPr>
          <w:rFonts w:hint="eastAsia" w:ascii="仿宋" w:hAnsi="仿宋" w:eastAsia="仿宋"/>
          <w:sz w:val="32"/>
          <w:szCs w:val="32"/>
        </w:rPr>
        <w:t>本办法根据国家政策、项目发展与上级要求适时修订，与上级规定不一致的，以上级规定为准。</w:t>
      </w:r>
    </w:p>
    <w:p w14:paraId="6B2CF070">
      <w:pPr>
        <w:ind w:firstLine="643" w:firstLineChars="200"/>
        <w:rPr>
          <w:rFonts w:ascii="仿宋" w:hAnsi="仿宋" w:eastAsia="仿宋"/>
          <w:b/>
          <w:sz w:val="32"/>
          <w:szCs w:val="32"/>
        </w:rPr>
      </w:pPr>
      <w:r>
        <w:rPr>
          <w:rFonts w:hint="eastAsia" w:ascii="仿宋" w:hAnsi="仿宋" w:eastAsia="仿宋"/>
          <w:b/>
          <w:sz w:val="32"/>
          <w:szCs w:val="32"/>
        </w:rPr>
        <w:t xml:space="preserve">第二十七条 </w:t>
      </w:r>
      <w:r>
        <w:rPr>
          <w:rFonts w:hint="eastAsia" w:ascii="仿宋" w:hAnsi="仿宋" w:eastAsia="仿宋"/>
          <w:sz w:val="32"/>
          <w:szCs w:val="32"/>
        </w:rPr>
        <w:t>本办法自发布之日起施行，原有相关规定与本办法不一致的，以本办法为准。</w:t>
      </w:r>
    </w:p>
    <w:p w14:paraId="2F3E31D8">
      <w:pPr>
        <w:ind w:right="1280" w:firstLine="640" w:firstLineChars="200"/>
        <w:jc w:val="right"/>
        <w:rPr>
          <w:rFonts w:ascii="仿宋" w:hAnsi="仿宋" w:eastAsia="仿宋"/>
          <w:sz w:val="32"/>
          <w:szCs w:val="32"/>
        </w:rPr>
      </w:pPr>
    </w:p>
    <w:p w14:paraId="378D7B06">
      <w:pPr>
        <w:ind w:right="1280" w:firstLine="640" w:firstLineChars="200"/>
        <w:jc w:val="right"/>
        <w:rPr>
          <w:rFonts w:ascii="仿宋" w:hAnsi="仿宋" w:eastAsia="仿宋"/>
          <w:sz w:val="32"/>
          <w:szCs w:val="32"/>
        </w:rPr>
      </w:pPr>
    </w:p>
    <w:p w14:paraId="4647A9D7">
      <w:pPr>
        <w:ind w:right="1280" w:firstLine="640" w:firstLineChars="200"/>
        <w:jc w:val="right"/>
        <w:rPr>
          <w:rFonts w:ascii="仿宋" w:hAnsi="仿宋" w:eastAsia="仿宋"/>
          <w:sz w:val="32"/>
          <w:szCs w:val="32"/>
        </w:rPr>
      </w:pPr>
    </w:p>
    <w:p w14:paraId="3A983C88">
      <w:pPr>
        <w:ind w:right="1280" w:firstLine="640" w:firstLineChars="200"/>
        <w:jc w:val="right"/>
        <w:rPr>
          <w:rFonts w:ascii="仿宋" w:hAnsi="仿宋" w:eastAsia="仿宋"/>
          <w:sz w:val="32"/>
          <w:szCs w:val="32"/>
        </w:rPr>
      </w:pPr>
      <w:r>
        <w:rPr>
          <w:rFonts w:ascii="仿宋" w:hAnsi="仿宋" w:eastAsia="仿宋"/>
          <w:sz w:val="32"/>
          <w:szCs w:val="32"/>
        </w:rPr>
        <w:t>体育总局登山中心</w:t>
      </w:r>
    </w:p>
    <w:p w14:paraId="60A2B95E">
      <w:pPr>
        <w:wordWrap w:val="0"/>
        <w:ind w:right="960" w:firstLine="640" w:firstLineChars="200"/>
        <w:jc w:val="right"/>
        <w:rPr>
          <w:rFonts w:ascii="仿宋" w:hAnsi="仿宋" w:eastAsia="仿宋"/>
          <w:sz w:val="32"/>
          <w:szCs w:val="32"/>
        </w:rPr>
      </w:pPr>
      <w:r>
        <w:rPr>
          <w:rFonts w:hint="eastAsia" w:ascii="仿宋" w:hAnsi="仿宋" w:eastAsia="仿宋"/>
          <w:sz w:val="32"/>
          <w:szCs w:val="32"/>
        </w:rPr>
        <w:t>2026年</w:t>
      </w:r>
      <w:r>
        <w:rPr>
          <w:rFonts w:hint="eastAsia" w:ascii="仿宋" w:hAnsi="仿宋" w:eastAsia="仿宋"/>
          <w:sz w:val="32"/>
          <w:szCs w:val="32"/>
          <w:lang w:val="en-US" w:eastAsia="zh-CN"/>
        </w:rPr>
        <w:t>5</w:t>
      </w:r>
      <w:r>
        <w:rPr>
          <w:rFonts w:hint="eastAsia" w:ascii="仿宋" w:hAnsi="仿宋" w:eastAsia="仿宋"/>
          <w:sz w:val="32"/>
          <w:szCs w:val="32"/>
        </w:rPr>
        <w:t>月</w:t>
      </w:r>
      <w:r>
        <w:rPr>
          <w:rFonts w:hint="eastAsia" w:ascii="仿宋" w:hAnsi="仿宋" w:eastAsia="仿宋"/>
          <w:sz w:val="32"/>
          <w:szCs w:val="32"/>
          <w:lang w:val="en-US" w:eastAsia="zh-CN"/>
        </w:rPr>
        <w:t>13</w:t>
      </w:r>
      <w:r>
        <w:rPr>
          <w:rFonts w:hint="eastAsia" w:ascii="仿宋" w:hAnsi="仿宋" w:eastAsia="仿宋"/>
          <w:sz w:val="32"/>
          <w:szCs w:val="32"/>
        </w:rPr>
        <w:t xml:space="preserve">日 </w:t>
      </w:r>
      <w:r>
        <w:rPr>
          <w:rFonts w:ascii="仿宋" w:hAnsi="仿宋" w:eastAsia="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F7"/>
    <w:rsid w:val="000029C7"/>
    <w:rsid w:val="00030260"/>
    <w:rsid w:val="00057838"/>
    <w:rsid w:val="000D7CAB"/>
    <w:rsid w:val="000E57BC"/>
    <w:rsid w:val="00130DD9"/>
    <w:rsid w:val="001D7121"/>
    <w:rsid w:val="001E706C"/>
    <w:rsid w:val="002120F7"/>
    <w:rsid w:val="003E75BD"/>
    <w:rsid w:val="00403AC1"/>
    <w:rsid w:val="004D27D0"/>
    <w:rsid w:val="00610409"/>
    <w:rsid w:val="00644AE1"/>
    <w:rsid w:val="006F69E3"/>
    <w:rsid w:val="0073624D"/>
    <w:rsid w:val="00753B86"/>
    <w:rsid w:val="007762FD"/>
    <w:rsid w:val="007B1B30"/>
    <w:rsid w:val="007C247D"/>
    <w:rsid w:val="007C2C6D"/>
    <w:rsid w:val="008157A5"/>
    <w:rsid w:val="008F4BAF"/>
    <w:rsid w:val="00A40284"/>
    <w:rsid w:val="00AA5B12"/>
    <w:rsid w:val="00C944A5"/>
    <w:rsid w:val="00E627CD"/>
    <w:rsid w:val="00E877C3"/>
    <w:rsid w:val="00E90C5A"/>
    <w:rsid w:val="00EC7FB2"/>
    <w:rsid w:val="00F02365"/>
    <w:rsid w:val="00F41EAA"/>
    <w:rsid w:val="00F7793E"/>
    <w:rsid w:val="00FA2D98"/>
    <w:rsid w:val="31771977"/>
    <w:rsid w:val="333C7CF0"/>
    <w:rsid w:val="49D94B94"/>
    <w:rsid w:val="5ABC3C9D"/>
    <w:rsid w:val="5F512C17"/>
    <w:rsid w:val="60873A2C"/>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BFB212A-9681-46CF-A089-4CF78E18447C}">
  <ds:schemaRefs/>
</ds:datastoreItem>
</file>

<file path=docProps/app.xml><?xml version="1.0" encoding="utf-8"?>
<Properties xmlns="http://schemas.openxmlformats.org/officeDocument/2006/extended-properties" xmlns:vt="http://schemas.openxmlformats.org/officeDocument/2006/docPropsVTypes">
  <Template>wdzx97.dot</Template>
  <Pages>9</Pages>
  <Words>893</Words>
  <Characters>912</Characters>
  <Lines>21</Lines>
  <Paragraphs>6</Paragraphs>
  <TotalTime>204</TotalTime>
  <ScaleCrop>false</ScaleCrop>
  <LinksUpToDate>false</LinksUpToDate>
  <CharactersWithSpaces>927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2026-03-06T12:00:00Z</dcterms:created>
  <dc:creator>24117RK2CC</dc:creator>
  <cp:lastModifiedBy>林山</cp:lastModifiedBy>
  <cp:lastPrinted>2026-05-13T06:50:00Z</cp:lastPrinted>
  <dcterms:modified xsi:type="dcterms:W3CDTF">2026-05-13T11:26:21Z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dec5fa14331f46a5a905d0971281196b_21</vt:lpwstr>
  </property>
  <property fmtid="{D5CDD505-2E9C-101B-9397-08002B2CF9AE}" pid="3" name="KSOTemplateDocerSaveRecord">
    <vt:lpwstr>eyJoZGlkIjoiZTYyYTcyYjJlODJhYjAzNjI2NmZlOGEwYjFiYTFmOGQiLCJ1c2VySWQiOiI5MDMzNTkxMDcifQ==</vt:lpwstr>
  </property>
  <property fmtid="{D5CDD505-2E9C-101B-9397-08002B2CF9AE}" pid="4" name="KSOProductBuildVer">
    <vt:lpwstr>2052-12.1.0.25865</vt:lpwstr>
  </property>
</Properties>
</file>